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F703" w14:textId="00037616" w:rsidR="00626E26" w:rsidRPr="001048ED" w:rsidRDefault="00626E26" w:rsidP="00626E26">
      <w:pPr>
        <w:pStyle w:val="Default"/>
        <w:rPr>
          <w:rFonts w:ascii="Arial" w:hAnsi="Arial" w:cs="Arial"/>
          <w:sz w:val="22"/>
          <w:szCs w:val="22"/>
        </w:rPr>
      </w:pPr>
      <w:r w:rsidRPr="001048ED">
        <w:rPr>
          <w:rFonts w:ascii="Arial" w:hAnsi="Arial" w:cs="Arial"/>
          <w:sz w:val="22"/>
          <w:szCs w:val="22"/>
        </w:rPr>
        <w:t>*Please note: Summer offerings will be limited</w:t>
      </w:r>
      <w:r w:rsidR="00EF09DC">
        <w:rPr>
          <w:rFonts w:ascii="Arial" w:hAnsi="Arial" w:cs="Arial"/>
          <w:sz w:val="22"/>
          <w:szCs w:val="22"/>
        </w:rPr>
        <w:t>.  A</w:t>
      </w:r>
      <w:r w:rsidRPr="001048ED">
        <w:rPr>
          <w:rFonts w:ascii="Arial" w:hAnsi="Arial" w:cs="Arial"/>
          <w:sz w:val="22"/>
          <w:szCs w:val="22"/>
        </w:rPr>
        <w:t xml:space="preserve">ll courses will be online and instructional materials may be limited, which will also impact course availability. </w:t>
      </w:r>
    </w:p>
    <w:p w14:paraId="3DD53013" w14:textId="565D457E" w:rsidR="00846848" w:rsidRPr="001048ED" w:rsidRDefault="00846848" w:rsidP="00626E26">
      <w:pPr>
        <w:pStyle w:val="Default"/>
        <w:rPr>
          <w:rFonts w:ascii="Arial" w:hAnsi="Arial" w:cs="Arial"/>
          <w:sz w:val="22"/>
          <w:szCs w:val="22"/>
        </w:rPr>
      </w:pPr>
    </w:p>
    <w:p w14:paraId="39153526" w14:textId="7B225858" w:rsidR="001048ED" w:rsidRPr="001048ED" w:rsidRDefault="001048ED" w:rsidP="00626E26">
      <w:pPr>
        <w:pStyle w:val="Default"/>
        <w:numPr>
          <w:ilvl w:val="0"/>
          <w:numId w:val="13"/>
        </w:numPr>
        <w:rPr>
          <w:rFonts w:ascii="Arial" w:hAnsi="Arial" w:cs="Arial"/>
          <w:b/>
          <w:bCs/>
          <w:sz w:val="22"/>
          <w:szCs w:val="22"/>
        </w:rPr>
      </w:pPr>
      <w:r w:rsidRPr="001048ED">
        <w:rPr>
          <w:rFonts w:ascii="Arial" w:hAnsi="Arial" w:cs="Arial"/>
          <w:b/>
          <w:bCs/>
          <w:sz w:val="22"/>
          <w:szCs w:val="22"/>
        </w:rPr>
        <w:t xml:space="preserve">Students new to HCC Dual Enrollment or Early Admissions will start </w:t>
      </w:r>
      <w:r w:rsidR="00846848" w:rsidRPr="001048ED">
        <w:rPr>
          <w:rFonts w:ascii="Arial" w:hAnsi="Arial" w:cs="Arial"/>
          <w:b/>
          <w:bCs/>
          <w:sz w:val="22"/>
          <w:szCs w:val="22"/>
        </w:rPr>
        <w:t>at step #1.</w:t>
      </w:r>
    </w:p>
    <w:p w14:paraId="267F580D" w14:textId="23639703" w:rsidR="00846848" w:rsidRPr="001048ED" w:rsidRDefault="001048ED" w:rsidP="00626E26">
      <w:pPr>
        <w:pStyle w:val="Default"/>
        <w:numPr>
          <w:ilvl w:val="0"/>
          <w:numId w:val="13"/>
        </w:numPr>
        <w:rPr>
          <w:rFonts w:ascii="Arial" w:hAnsi="Arial" w:cs="Arial"/>
          <w:b/>
          <w:bCs/>
          <w:sz w:val="22"/>
          <w:szCs w:val="22"/>
        </w:rPr>
      </w:pPr>
      <w:r w:rsidRPr="001048ED">
        <w:rPr>
          <w:rFonts w:ascii="Arial" w:hAnsi="Arial" w:cs="Arial"/>
          <w:b/>
          <w:bCs/>
          <w:sz w:val="22"/>
          <w:szCs w:val="22"/>
        </w:rPr>
        <w:t>S</w:t>
      </w:r>
      <w:r w:rsidR="00114C49" w:rsidRPr="001048ED">
        <w:rPr>
          <w:rFonts w:ascii="Arial" w:hAnsi="Arial" w:cs="Arial"/>
          <w:b/>
          <w:bCs/>
          <w:sz w:val="22"/>
          <w:szCs w:val="22"/>
        </w:rPr>
        <w:t>tudent</w:t>
      </w:r>
      <w:r w:rsidRPr="001048ED">
        <w:rPr>
          <w:rFonts w:ascii="Arial" w:hAnsi="Arial" w:cs="Arial"/>
          <w:b/>
          <w:bCs/>
          <w:sz w:val="22"/>
          <w:szCs w:val="22"/>
        </w:rPr>
        <w:t xml:space="preserve">s who are existing </w:t>
      </w:r>
      <w:r w:rsidR="00846848" w:rsidRPr="001048ED">
        <w:rPr>
          <w:rFonts w:ascii="Arial" w:hAnsi="Arial" w:cs="Arial"/>
          <w:b/>
          <w:bCs/>
          <w:sz w:val="22"/>
          <w:szCs w:val="22"/>
        </w:rPr>
        <w:t xml:space="preserve">Dual Enrollment </w:t>
      </w:r>
      <w:r w:rsidRPr="001048ED">
        <w:rPr>
          <w:rFonts w:ascii="Arial" w:hAnsi="Arial" w:cs="Arial"/>
          <w:b/>
          <w:bCs/>
          <w:sz w:val="22"/>
          <w:szCs w:val="22"/>
        </w:rPr>
        <w:t>or Early Admissions</w:t>
      </w:r>
      <w:r w:rsidR="00846848" w:rsidRPr="001048ED">
        <w:rPr>
          <w:rFonts w:ascii="Arial" w:hAnsi="Arial" w:cs="Arial"/>
          <w:b/>
          <w:bCs/>
          <w:sz w:val="22"/>
          <w:szCs w:val="22"/>
        </w:rPr>
        <w:t xml:space="preserve"> will start at </w:t>
      </w:r>
      <w:r w:rsidRPr="001048ED">
        <w:rPr>
          <w:rFonts w:ascii="Arial" w:hAnsi="Arial" w:cs="Arial"/>
          <w:b/>
          <w:bCs/>
          <w:sz w:val="22"/>
          <w:szCs w:val="22"/>
        </w:rPr>
        <w:t>step #5.</w:t>
      </w:r>
    </w:p>
    <w:p w14:paraId="1F65E2F5" w14:textId="77777777" w:rsidR="00846848" w:rsidRPr="001048ED" w:rsidRDefault="00846848" w:rsidP="00626E26">
      <w:pPr>
        <w:pStyle w:val="Default"/>
        <w:rPr>
          <w:rFonts w:ascii="Arial" w:hAnsi="Arial" w:cs="Arial"/>
          <w:sz w:val="22"/>
          <w:szCs w:val="22"/>
        </w:rPr>
      </w:pPr>
    </w:p>
    <w:p w14:paraId="601F674E" w14:textId="722F65EB" w:rsidR="00212CCC" w:rsidRPr="001048ED" w:rsidRDefault="00212CCC" w:rsidP="00626E26">
      <w:pPr>
        <w:pStyle w:val="Default"/>
        <w:rPr>
          <w:rFonts w:ascii="Arial" w:hAnsi="Arial" w:cs="Arial"/>
          <w:sz w:val="22"/>
          <w:szCs w:val="22"/>
        </w:rPr>
      </w:pPr>
      <w:r w:rsidRPr="001048ED">
        <w:rPr>
          <w:rFonts w:ascii="Arial" w:hAnsi="Arial" w:cs="Arial"/>
          <w:sz w:val="22"/>
          <w:szCs w:val="22"/>
        </w:rPr>
        <w:t>STEPS:</w:t>
      </w:r>
    </w:p>
    <w:p w14:paraId="461833BA" w14:textId="2A472809" w:rsidR="00B34D80" w:rsidRPr="001048ED" w:rsidRDefault="00B34D80" w:rsidP="00B34D80">
      <w:pPr>
        <w:pStyle w:val="Default"/>
        <w:numPr>
          <w:ilvl w:val="0"/>
          <w:numId w:val="1"/>
        </w:numPr>
        <w:rPr>
          <w:rFonts w:ascii="Arial" w:hAnsi="Arial" w:cs="Arial"/>
          <w:b/>
          <w:bCs/>
          <w:sz w:val="22"/>
          <w:szCs w:val="22"/>
          <w:u w:val="single"/>
        </w:rPr>
      </w:pPr>
      <w:r w:rsidRPr="001048ED">
        <w:rPr>
          <w:rFonts w:ascii="Arial" w:hAnsi="Arial" w:cs="Arial"/>
          <w:b/>
          <w:bCs/>
          <w:sz w:val="22"/>
          <w:szCs w:val="22"/>
          <w:u w:val="single"/>
        </w:rPr>
        <w:t>Meet Eligibility Requirements</w:t>
      </w:r>
    </w:p>
    <w:p w14:paraId="6F6B51D9" w14:textId="77777777" w:rsidR="001C4FA9" w:rsidRPr="001048ED" w:rsidRDefault="00B34D80" w:rsidP="001C4FA9">
      <w:pPr>
        <w:pStyle w:val="Default"/>
        <w:numPr>
          <w:ilvl w:val="1"/>
          <w:numId w:val="1"/>
        </w:numPr>
        <w:rPr>
          <w:rFonts w:ascii="Arial" w:hAnsi="Arial" w:cs="Arial"/>
          <w:sz w:val="22"/>
          <w:szCs w:val="22"/>
        </w:rPr>
      </w:pPr>
      <w:r w:rsidRPr="00EF09DC">
        <w:rPr>
          <w:rFonts w:ascii="Arial" w:hAnsi="Arial" w:cs="Arial"/>
          <w:b/>
          <w:bCs/>
          <w:sz w:val="22"/>
          <w:szCs w:val="22"/>
          <w:u w:val="single"/>
        </w:rPr>
        <w:t xml:space="preserve">Dual Enrollment </w:t>
      </w:r>
      <w:r w:rsidRPr="001048ED">
        <w:rPr>
          <w:rFonts w:ascii="Arial" w:hAnsi="Arial" w:cs="Arial"/>
          <w:sz w:val="22"/>
          <w:szCs w:val="22"/>
        </w:rPr>
        <w:t>- (enrolled in up to 10 credit hours per term)</w:t>
      </w:r>
    </w:p>
    <w:p w14:paraId="3CB79E32" w14:textId="0D4D7417" w:rsidR="00B34D80" w:rsidRPr="001048ED" w:rsidRDefault="00B34D80" w:rsidP="001C4FA9">
      <w:pPr>
        <w:pStyle w:val="Default"/>
        <w:numPr>
          <w:ilvl w:val="2"/>
          <w:numId w:val="1"/>
        </w:numPr>
        <w:rPr>
          <w:rFonts w:ascii="Arial" w:hAnsi="Arial" w:cs="Arial"/>
          <w:sz w:val="22"/>
          <w:szCs w:val="22"/>
        </w:rPr>
      </w:pPr>
      <w:r w:rsidRPr="001048ED">
        <w:rPr>
          <w:rFonts w:ascii="Arial" w:hAnsi="Arial" w:cs="Arial"/>
          <w:sz w:val="22"/>
          <w:szCs w:val="22"/>
        </w:rPr>
        <w:t>Be in enrolled in a Florida Public, Private, Charter, or Home Education Program</w:t>
      </w:r>
    </w:p>
    <w:p w14:paraId="165B2ED4" w14:textId="77777777" w:rsidR="00B34D80" w:rsidRPr="001048ED" w:rsidRDefault="00B34D80" w:rsidP="001C4FA9">
      <w:pPr>
        <w:pStyle w:val="Default"/>
        <w:numPr>
          <w:ilvl w:val="2"/>
          <w:numId w:val="8"/>
        </w:numPr>
        <w:rPr>
          <w:rFonts w:ascii="Arial" w:hAnsi="Arial" w:cs="Arial"/>
          <w:sz w:val="22"/>
          <w:szCs w:val="22"/>
        </w:rPr>
      </w:pPr>
      <w:r w:rsidRPr="001048ED">
        <w:rPr>
          <w:rFonts w:ascii="Arial" w:hAnsi="Arial" w:cs="Arial"/>
          <w:sz w:val="22"/>
          <w:szCs w:val="22"/>
        </w:rPr>
        <w:t>Have an unweighted 3.0 high school GPA</w:t>
      </w:r>
    </w:p>
    <w:p w14:paraId="13BC84C3" w14:textId="4E39B17F" w:rsidR="00B34D80" w:rsidRPr="001048ED" w:rsidRDefault="00B34D80" w:rsidP="00EF09DC">
      <w:pPr>
        <w:pStyle w:val="Default"/>
        <w:ind w:left="1170"/>
        <w:rPr>
          <w:rFonts w:ascii="Arial" w:hAnsi="Arial" w:cs="Arial"/>
          <w:sz w:val="22"/>
          <w:szCs w:val="22"/>
        </w:rPr>
      </w:pPr>
      <w:r w:rsidRPr="001048ED">
        <w:rPr>
          <w:rFonts w:ascii="Arial" w:hAnsi="Arial" w:cs="Arial"/>
          <w:sz w:val="22"/>
          <w:szCs w:val="22"/>
        </w:rPr>
        <w:t>*Students must maintain a 3.0 unweighted high school GPA and a 2.0 HCC GPA to remain eligible.</w:t>
      </w:r>
    </w:p>
    <w:p w14:paraId="423DF67F" w14:textId="77777777" w:rsidR="00B34D80" w:rsidRPr="001048ED" w:rsidRDefault="00B34D80" w:rsidP="001C4FA9">
      <w:pPr>
        <w:pStyle w:val="Default"/>
        <w:numPr>
          <w:ilvl w:val="1"/>
          <w:numId w:val="1"/>
        </w:numPr>
        <w:rPr>
          <w:rFonts w:ascii="Arial" w:hAnsi="Arial" w:cs="Arial"/>
          <w:sz w:val="22"/>
          <w:szCs w:val="22"/>
        </w:rPr>
      </w:pPr>
      <w:r w:rsidRPr="00EF09DC">
        <w:rPr>
          <w:rFonts w:ascii="Arial" w:hAnsi="Arial" w:cs="Arial"/>
          <w:b/>
          <w:bCs/>
          <w:sz w:val="22"/>
          <w:szCs w:val="22"/>
          <w:u w:val="single"/>
        </w:rPr>
        <w:t>Early Admission</w:t>
      </w:r>
      <w:r w:rsidRPr="001048ED">
        <w:rPr>
          <w:rFonts w:ascii="Arial" w:hAnsi="Arial" w:cs="Arial"/>
          <w:sz w:val="22"/>
          <w:szCs w:val="22"/>
        </w:rPr>
        <w:t>- (enrolled in a minimum of 12 credit hours (Full time) and a maximum of 15 credit hours per semester)</w:t>
      </w:r>
    </w:p>
    <w:p w14:paraId="5E262ED1" w14:textId="77777777" w:rsidR="00B34D80" w:rsidRPr="001048ED" w:rsidRDefault="00B34D80" w:rsidP="001C4FA9">
      <w:pPr>
        <w:pStyle w:val="Default"/>
        <w:numPr>
          <w:ilvl w:val="2"/>
          <w:numId w:val="9"/>
        </w:numPr>
        <w:rPr>
          <w:rFonts w:ascii="Arial" w:hAnsi="Arial" w:cs="Arial"/>
          <w:sz w:val="22"/>
          <w:szCs w:val="22"/>
        </w:rPr>
      </w:pPr>
      <w:r w:rsidRPr="001048ED">
        <w:rPr>
          <w:rFonts w:ascii="Arial" w:hAnsi="Arial" w:cs="Arial"/>
          <w:sz w:val="22"/>
          <w:szCs w:val="22"/>
        </w:rPr>
        <w:t>Entering 12th grade</w:t>
      </w:r>
    </w:p>
    <w:p w14:paraId="79DEE91B" w14:textId="77777777" w:rsidR="00B34D80" w:rsidRPr="001048ED" w:rsidRDefault="00B34D80" w:rsidP="001C4FA9">
      <w:pPr>
        <w:pStyle w:val="Default"/>
        <w:numPr>
          <w:ilvl w:val="2"/>
          <w:numId w:val="9"/>
        </w:numPr>
        <w:rPr>
          <w:rFonts w:ascii="Arial" w:hAnsi="Arial" w:cs="Arial"/>
          <w:sz w:val="22"/>
          <w:szCs w:val="22"/>
        </w:rPr>
      </w:pPr>
      <w:r w:rsidRPr="001048ED">
        <w:rPr>
          <w:rFonts w:ascii="Arial" w:hAnsi="Arial" w:cs="Arial"/>
          <w:sz w:val="22"/>
          <w:szCs w:val="22"/>
        </w:rPr>
        <w:t>Have an unweighted 3.5 high school GPA at the end of 11th grade</w:t>
      </w:r>
    </w:p>
    <w:p w14:paraId="77A1A133" w14:textId="77777777" w:rsidR="00B34D80" w:rsidRPr="001048ED" w:rsidRDefault="00B34D80" w:rsidP="001C4FA9">
      <w:pPr>
        <w:pStyle w:val="Default"/>
        <w:numPr>
          <w:ilvl w:val="2"/>
          <w:numId w:val="9"/>
        </w:numPr>
        <w:rPr>
          <w:rFonts w:ascii="Arial" w:hAnsi="Arial" w:cs="Arial"/>
          <w:sz w:val="22"/>
          <w:szCs w:val="22"/>
        </w:rPr>
      </w:pPr>
      <w:r w:rsidRPr="001048ED">
        <w:rPr>
          <w:rFonts w:ascii="Arial" w:hAnsi="Arial" w:cs="Arial"/>
          <w:sz w:val="22"/>
          <w:szCs w:val="22"/>
        </w:rPr>
        <w:t>Not in the running for a distinction (Valedictorian or Salutatorian)</w:t>
      </w:r>
    </w:p>
    <w:p w14:paraId="0EB20D0E" w14:textId="77777777" w:rsidR="00B34D80" w:rsidRPr="001048ED" w:rsidRDefault="00B34D80" w:rsidP="001C4FA9">
      <w:pPr>
        <w:pStyle w:val="Default"/>
        <w:numPr>
          <w:ilvl w:val="2"/>
          <w:numId w:val="9"/>
        </w:numPr>
        <w:rPr>
          <w:rFonts w:ascii="Arial" w:hAnsi="Arial" w:cs="Arial"/>
          <w:sz w:val="22"/>
          <w:szCs w:val="22"/>
        </w:rPr>
      </w:pPr>
      <w:r w:rsidRPr="001048ED">
        <w:rPr>
          <w:rFonts w:ascii="Arial" w:hAnsi="Arial" w:cs="Arial"/>
          <w:sz w:val="22"/>
          <w:szCs w:val="22"/>
        </w:rPr>
        <w:t>Have completed all requirements for high school graduation or have one or more of the following courses remaining:</w:t>
      </w:r>
    </w:p>
    <w:p w14:paraId="5FAB785F" w14:textId="77777777" w:rsidR="00B34D80" w:rsidRPr="001048ED" w:rsidRDefault="00B34D80" w:rsidP="001C4FA9">
      <w:pPr>
        <w:pStyle w:val="Default"/>
        <w:numPr>
          <w:ilvl w:val="3"/>
          <w:numId w:val="1"/>
        </w:numPr>
        <w:rPr>
          <w:rFonts w:ascii="Arial" w:hAnsi="Arial" w:cs="Arial"/>
          <w:sz w:val="22"/>
          <w:szCs w:val="22"/>
        </w:rPr>
      </w:pPr>
      <w:r w:rsidRPr="001048ED">
        <w:rPr>
          <w:rFonts w:ascii="Arial" w:hAnsi="Arial" w:cs="Arial"/>
          <w:sz w:val="22"/>
          <w:szCs w:val="22"/>
        </w:rPr>
        <w:t>1 credit of English and/or 1 credit of Math and/or .50 credit of Economics and/or .50 credit of American Government</w:t>
      </w:r>
    </w:p>
    <w:p w14:paraId="5035CDBF" w14:textId="77777777" w:rsidR="00B34D80" w:rsidRPr="001048ED" w:rsidRDefault="00B34D80" w:rsidP="001C4FA9">
      <w:pPr>
        <w:pStyle w:val="Default"/>
        <w:numPr>
          <w:ilvl w:val="2"/>
          <w:numId w:val="1"/>
        </w:numPr>
        <w:rPr>
          <w:rFonts w:ascii="Arial" w:hAnsi="Arial" w:cs="Arial"/>
          <w:sz w:val="22"/>
          <w:szCs w:val="22"/>
        </w:rPr>
      </w:pPr>
      <w:r w:rsidRPr="001048ED">
        <w:rPr>
          <w:rFonts w:ascii="Arial" w:hAnsi="Arial" w:cs="Arial"/>
          <w:sz w:val="22"/>
          <w:szCs w:val="22"/>
        </w:rPr>
        <w:t>Score at college level on SAT, ACT and/or PERT</w:t>
      </w:r>
    </w:p>
    <w:p w14:paraId="590953FB" w14:textId="77777777" w:rsidR="00B34D80" w:rsidRPr="001048ED" w:rsidRDefault="00B34D80" w:rsidP="001C4FA9">
      <w:pPr>
        <w:pStyle w:val="Default"/>
        <w:ind w:left="360"/>
        <w:rPr>
          <w:rFonts w:ascii="Arial" w:hAnsi="Arial" w:cs="Arial"/>
          <w:sz w:val="22"/>
          <w:szCs w:val="22"/>
        </w:rPr>
      </w:pPr>
    </w:p>
    <w:p w14:paraId="0561B336" w14:textId="3914565F" w:rsidR="00B34D80" w:rsidRPr="001048ED" w:rsidRDefault="001C4FA9" w:rsidP="00212CCC">
      <w:pPr>
        <w:pStyle w:val="Default"/>
        <w:numPr>
          <w:ilvl w:val="0"/>
          <w:numId w:val="1"/>
        </w:numPr>
        <w:rPr>
          <w:rFonts w:ascii="Arial" w:hAnsi="Arial" w:cs="Arial"/>
          <w:b/>
          <w:bCs/>
          <w:sz w:val="22"/>
          <w:szCs w:val="22"/>
          <w:u w:val="single"/>
        </w:rPr>
      </w:pPr>
      <w:r w:rsidRPr="001048ED">
        <w:rPr>
          <w:rFonts w:ascii="Arial" w:hAnsi="Arial" w:cs="Arial"/>
          <w:b/>
          <w:bCs/>
          <w:sz w:val="22"/>
          <w:szCs w:val="22"/>
          <w:u w:val="single"/>
        </w:rPr>
        <w:t>Complete the HCC Dual Enrollment</w:t>
      </w:r>
      <w:r w:rsidR="00A05C23">
        <w:rPr>
          <w:rFonts w:ascii="Arial" w:hAnsi="Arial" w:cs="Arial"/>
          <w:b/>
          <w:bCs/>
          <w:sz w:val="22"/>
          <w:szCs w:val="22"/>
          <w:u w:val="single"/>
        </w:rPr>
        <w:t>/Early Admissions</w:t>
      </w:r>
      <w:r w:rsidRPr="001048ED">
        <w:rPr>
          <w:rFonts w:ascii="Arial" w:hAnsi="Arial" w:cs="Arial"/>
          <w:b/>
          <w:bCs/>
          <w:sz w:val="22"/>
          <w:szCs w:val="22"/>
          <w:u w:val="single"/>
        </w:rPr>
        <w:t xml:space="preserve"> Application for Admission</w:t>
      </w:r>
    </w:p>
    <w:p w14:paraId="77C386A7" w14:textId="1C35C7E1" w:rsidR="00212CCC" w:rsidRPr="001048ED" w:rsidRDefault="001C4FA9" w:rsidP="001C4FA9">
      <w:pPr>
        <w:pStyle w:val="Default"/>
        <w:numPr>
          <w:ilvl w:val="0"/>
          <w:numId w:val="4"/>
        </w:numPr>
        <w:rPr>
          <w:rFonts w:ascii="Arial" w:hAnsi="Arial" w:cs="Arial"/>
          <w:sz w:val="22"/>
          <w:szCs w:val="22"/>
        </w:rPr>
      </w:pPr>
      <w:r w:rsidRPr="001048ED">
        <w:rPr>
          <w:rFonts w:ascii="Arial" w:hAnsi="Arial" w:cs="Arial"/>
          <w:sz w:val="22"/>
          <w:szCs w:val="22"/>
        </w:rPr>
        <w:t>Complete application online</w:t>
      </w:r>
      <w:r w:rsidR="00212CCC" w:rsidRPr="001048ED">
        <w:rPr>
          <w:rFonts w:ascii="Arial" w:hAnsi="Arial" w:cs="Arial"/>
          <w:sz w:val="22"/>
          <w:szCs w:val="22"/>
        </w:rPr>
        <w:t xml:space="preserve"> at: </w:t>
      </w:r>
      <w:hyperlink r:id="rId7" w:history="1">
        <w:r w:rsidR="00212CCC" w:rsidRPr="001048ED">
          <w:rPr>
            <w:rStyle w:val="Hyperlink"/>
            <w:rFonts w:ascii="Arial" w:hAnsi="Arial" w:cs="Arial"/>
            <w:sz w:val="22"/>
            <w:szCs w:val="22"/>
          </w:rPr>
          <w:t>https://www.hccfl.edu/admissions/apply-online</w:t>
        </w:r>
      </w:hyperlink>
      <w:r w:rsidR="00212CCC" w:rsidRPr="001048ED">
        <w:rPr>
          <w:rFonts w:ascii="Arial" w:hAnsi="Arial" w:cs="Arial"/>
          <w:sz w:val="22"/>
          <w:szCs w:val="22"/>
        </w:rPr>
        <w:t xml:space="preserve">.  </w:t>
      </w:r>
    </w:p>
    <w:p w14:paraId="783AED6E" w14:textId="77777777" w:rsidR="00212CCC" w:rsidRPr="001048ED" w:rsidRDefault="00212CCC" w:rsidP="00212CCC">
      <w:pPr>
        <w:pStyle w:val="Default"/>
        <w:numPr>
          <w:ilvl w:val="1"/>
          <w:numId w:val="1"/>
        </w:numPr>
        <w:rPr>
          <w:rFonts w:ascii="Arial" w:hAnsi="Arial" w:cs="Arial"/>
          <w:sz w:val="22"/>
          <w:szCs w:val="22"/>
        </w:rPr>
      </w:pPr>
      <w:r w:rsidRPr="001048ED">
        <w:rPr>
          <w:rFonts w:ascii="Arial" w:hAnsi="Arial" w:cs="Arial"/>
          <w:sz w:val="22"/>
          <w:szCs w:val="22"/>
        </w:rPr>
        <w:t xml:space="preserve">Students will create an account (use an email address you check regularly).  </w:t>
      </w:r>
    </w:p>
    <w:p w14:paraId="1DB0537C" w14:textId="0D08A2FB" w:rsidR="00212CCC" w:rsidRPr="001048ED" w:rsidRDefault="00212CCC" w:rsidP="00212CCC">
      <w:pPr>
        <w:pStyle w:val="Default"/>
        <w:numPr>
          <w:ilvl w:val="1"/>
          <w:numId w:val="1"/>
        </w:numPr>
        <w:rPr>
          <w:rFonts w:ascii="Arial" w:hAnsi="Arial" w:cs="Arial"/>
          <w:sz w:val="22"/>
          <w:szCs w:val="22"/>
        </w:rPr>
      </w:pPr>
      <w:r w:rsidRPr="001048ED">
        <w:rPr>
          <w:rFonts w:ascii="Arial" w:hAnsi="Arial" w:cs="Arial"/>
          <w:sz w:val="22"/>
          <w:szCs w:val="22"/>
        </w:rPr>
        <w:t>Students will start Dual Enrollment</w:t>
      </w:r>
      <w:r w:rsidR="00A05C23">
        <w:rPr>
          <w:rFonts w:ascii="Arial" w:hAnsi="Arial" w:cs="Arial"/>
          <w:sz w:val="22"/>
          <w:szCs w:val="22"/>
        </w:rPr>
        <w:t xml:space="preserve">/Early Admissions </w:t>
      </w:r>
      <w:r w:rsidRPr="001048ED">
        <w:rPr>
          <w:rFonts w:ascii="Arial" w:hAnsi="Arial" w:cs="Arial"/>
          <w:sz w:val="22"/>
          <w:szCs w:val="22"/>
        </w:rPr>
        <w:t xml:space="preserve">Application </w:t>
      </w:r>
      <w:r w:rsidR="00A05C23">
        <w:rPr>
          <w:rFonts w:ascii="Arial" w:hAnsi="Arial" w:cs="Arial"/>
          <w:sz w:val="22"/>
          <w:szCs w:val="22"/>
        </w:rPr>
        <w:t>by</w:t>
      </w:r>
      <w:r w:rsidRPr="001048ED">
        <w:rPr>
          <w:rFonts w:ascii="Arial" w:hAnsi="Arial" w:cs="Arial"/>
          <w:sz w:val="22"/>
          <w:szCs w:val="22"/>
        </w:rPr>
        <w:t xml:space="preserve"> complet</w:t>
      </w:r>
      <w:r w:rsidR="00A05C23">
        <w:rPr>
          <w:rFonts w:ascii="Arial" w:hAnsi="Arial" w:cs="Arial"/>
          <w:sz w:val="22"/>
          <w:szCs w:val="22"/>
        </w:rPr>
        <w:t>ing</w:t>
      </w:r>
      <w:r w:rsidRPr="001048ED">
        <w:rPr>
          <w:rFonts w:ascii="Arial" w:hAnsi="Arial" w:cs="Arial"/>
          <w:sz w:val="22"/>
          <w:szCs w:val="22"/>
        </w:rPr>
        <w:t xml:space="preserve"> all required fields, certify and submit </w:t>
      </w:r>
      <w:r w:rsidR="00A05C23">
        <w:rPr>
          <w:rFonts w:ascii="Arial" w:hAnsi="Arial" w:cs="Arial"/>
          <w:sz w:val="22"/>
          <w:szCs w:val="22"/>
        </w:rPr>
        <w:t>the</w:t>
      </w:r>
      <w:r w:rsidRPr="001048ED">
        <w:rPr>
          <w:rFonts w:ascii="Arial" w:hAnsi="Arial" w:cs="Arial"/>
          <w:sz w:val="22"/>
          <w:szCs w:val="22"/>
        </w:rPr>
        <w:t xml:space="preserve"> application</w:t>
      </w:r>
    </w:p>
    <w:p w14:paraId="525EF432" w14:textId="1DCB93C1" w:rsidR="00212CCC" w:rsidRPr="001048ED" w:rsidRDefault="00212CCC" w:rsidP="00212CCC">
      <w:pPr>
        <w:pStyle w:val="Default"/>
        <w:numPr>
          <w:ilvl w:val="1"/>
          <w:numId w:val="1"/>
        </w:numPr>
        <w:rPr>
          <w:rFonts w:ascii="Arial" w:hAnsi="Arial" w:cs="Arial"/>
          <w:sz w:val="22"/>
          <w:szCs w:val="22"/>
        </w:rPr>
      </w:pPr>
      <w:r w:rsidRPr="001048ED">
        <w:rPr>
          <w:rFonts w:ascii="Arial" w:hAnsi="Arial" w:cs="Arial"/>
          <w:sz w:val="22"/>
          <w:szCs w:val="22"/>
        </w:rPr>
        <w:t xml:space="preserve">When you complete your </w:t>
      </w:r>
      <w:r w:rsidR="00B34D80" w:rsidRPr="001048ED">
        <w:rPr>
          <w:rFonts w:ascii="Arial" w:hAnsi="Arial" w:cs="Arial"/>
          <w:sz w:val="22"/>
          <w:szCs w:val="22"/>
        </w:rPr>
        <w:t>application,</w:t>
      </w:r>
      <w:r w:rsidRPr="001048ED">
        <w:rPr>
          <w:rFonts w:ascii="Arial" w:hAnsi="Arial" w:cs="Arial"/>
          <w:sz w:val="22"/>
          <w:szCs w:val="22"/>
        </w:rPr>
        <w:t xml:space="preserve"> the student will receive an email with your HCC student ID# and your </w:t>
      </w:r>
      <w:proofErr w:type="spellStart"/>
      <w:r w:rsidRPr="001048ED">
        <w:rPr>
          <w:rFonts w:ascii="Arial" w:hAnsi="Arial" w:cs="Arial"/>
          <w:sz w:val="22"/>
          <w:szCs w:val="22"/>
        </w:rPr>
        <w:t>Hawkmail</w:t>
      </w:r>
      <w:proofErr w:type="spellEnd"/>
      <w:r w:rsidRPr="001048ED">
        <w:rPr>
          <w:rFonts w:ascii="Arial" w:hAnsi="Arial" w:cs="Arial"/>
          <w:sz w:val="22"/>
          <w:szCs w:val="22"/>
        </w:rPr>
        <w:t xml:space="preserve"> email address. It is important you retain this information.</w:t>
      </w:r>
    </w:p>
    <w:p w14:paraId="03897AFB" w14:textId="77777777" w:rsidR="00212CCC" w:rsidRPr="001048ED" w:rsidRDefault="00212CCC" w:rsidP="00212CCC">
      <w:pPr>
        <w:pStyle w:val="Default"/>
        <w:rPr>
          <w:rFonts w:ascii="Arial" w:hAnsi="Arial" w:cs="Arial"/>
          <w:sz w:val="22"/>
          <w:szCs w:val="22"/>
        </w:rPr>
      </w:pPr>
    </w:p>
    <w:p w14:paraId="27DCC35C" w14:textId="59967097" w:rsidR="001C4FA9" w:rsidRPr="001048ED" w:rsidRDefault="001C4FA9" w:rsidP="00626E26">
      <w:pPr>
        <w:pStyle w:val="Default"/>
        <w:numPr>
          <w:ilvl w:val="0"/>
          <w:numId w:val="1"/>
        </w:numPr>
        <w:rPr>
          <w:rFonts w:ascii="Arial" w:hAnsi="Arial" w:cs="Arial"/>
          <w:b/>
          <w:bCs/>
          <w:color w:val="auto"/>
          <w:sz w:val="22"/>
          <w:szCs w:val="22"/>
          <w:u w:val="single"/>
        </w:rPr>
      </w:pPr>
      <w:r w:rsidRPr="001048ED">
        <w:rPr>
          <w:rFonts w:ascii="Arial" w:hAnsi="Arial" w:cs="Arial"/>
          <w:b/>
          <w:bCs/>
          <w:color w:val="auto"/>
          <w:sz w:val="22"/>
          <w:szCs w:val="22"/>
          <w:u w:val="single"/>
        </w:rPr>
        <w:t>Register Your Net ID</w:t>
      </w:r>
    </w:p>
    <w:p w14:paraId="050BC122" w14:textId="5A0E6438" w:rsidR="001C4FA9" w:rsidRPr="001048ED" w:rsidRDefault="001C4FA9" w:rsidP="001C4FA9">
      <w:pPr>
        <w:pStyle w:val="Default"/>
        <w:numPr>
          <w:ilvl w:val="0"/>
          <w:numId w:val="5"/>
        </w:numPr>
        <w:rPr>
          <w:rFonts w:ascii="Arial" w:hAnsi="Arial" w:cs="Arial"/>
          <w:color w:val="auto"/>
          <w:sz w:val="22"/>
          <w:szCs w:val="22"/>
        </w:rPr>
      </w:pPr>
      <w:r w:rsidRPr="001048ED">
        <w:rPr>
          <w:rFonts w:ascii="Arial" w:hAnsi="Arial" w:cs="Arial"/>
          <w:color w:val="auto"/>
          <w:sz w:val="22"/>
          <w:szCs w:val="22"/>
        </w:rPr>
        <w:t xml:space="preserve">This will create your NetID and Password for your </w:t>
      </w:r>
      <w:proofErr w:type="spellStart"/>
      <w:r w:rsidRPr="001048ED">
        <w:rPr>
          <w:rFonts w:ascii="Arial" w:hAnsi="Arial" w:cs="Arial"/>
          <w:color w:val="auto"/>
          <w:sz w:val="22"/>
          <w:szCs w:val="22"/>
        </w:rPr>
        <w:t>Hawkmail</w:t>
      </w:r>
      <w:proofErr w:type="spellEnd"/>
      <w:r w:rsidRPr="001048ED">
        <w:rPr>
          <w:rFonts w:ascii="Arial" w:hAnsi="Arial" w:cs="Arial"/>
          <w:color w:val="auto"/>
          <w:sz w:val="22"/>
          <w:szCs w:val="22"/>
        </w:rPr>
        <w:t xml:space="preserve">, </w:t>
      </w:r>
      <w:proofErr w:type="spellStart"/>
      <w:r w:rsidRPr="001048ED">
        <w:rPr>
          <w:rFonts w:ascii="Arial" w:hAnsi="Arial" w:cs="Arial"/>
          <w:color w:val="auto"/>
          <w:sz w:val="22"/>
          <w:szCs w:val="22"/>
        </w:rPr>
        <w:t>Webadvisor</w:t>
      </w:r>
      <w:proofErr w:type="spellEnd"/>
      <w:r w:rsidRPr="001048ED">
        <w:rPr>
          <w:rFonts w:ascii="Arial" w:hAnsi="Arial" w:cs="Arial"/>
          <w:color w:val="auto"/>
          <w:sz w:val="22"/>
          <w:szCs w:val="22"/>
        </w:rPr>
        <w:t>, and Canvas (</w:t>
      </w:r>
      <w:proofErr w:type="spellStart"/>
      <w:r w:rsidRPr="001048ED">
        <w:rPr>
          <w:rFonts w:ascii="Arial" w:hAnsi="Arial" w:cs="Arial"/>
          <w:color w:val="auto"/>
          <w:sz w:val="22"/>
          <w:szCs w:val="22"/>
        </w:rPr>
        <w:t>MyHCC</w:t>
      </w:r>
      <w:proofErr w:type="spellEnd"/>
      <w:r w:rsidRPr="001048ED">
        <w:rPr>
          <w:rFonts w:ascii="Arial" w:hAnsi="Arial" w:cs="Arial"/>
          <w:color w:val="auto"/>
          <w:sz w:val="22"/>
          <w:szCs w:val="22"/>
        </w:rPr>
        <w:t xml:space="preserve">) accounts. The Dual Enrollment Office will email you periodically with information and updates to your </w:t>
      </w:r>
      <w:proofErr w:type="spellStart"/>
      <w:r w:rsidRPr="001048ED">
        <w:rPr>
          <w:rFonts w:ascii="Arial" w:hAnsi="Arial" w:cs="Arial"/>
          <w:color w:val="auto"/>
          <w:sz w:val="22"/>
          <w:szCs w:val="22"/>
        </w:rPr>
        <w:t>Hawkmail</w:t>
      </w:r>
      <w:proofErr w:type="spellEnd"/>
      <w:r w:rsidRPr="001048ED">
        <w:rPr>
          <w:rFonts w:ascii="Arial" w:hAnsi="Arial" w:cs="Arial"/>
          <w:color w:val="auto"/>
          <w:sz w:val="22"/>
          <w:szCs w:val="22"/>
        </w:rPr>
        <w:t xml:space="preserve"> account.</w:t>
      </w:r>
    </w:p>
    <w:p w14:paraId="1CB744BE"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hAnsi="Arial" w:cs="Arial"/>
          <w:color w:val="auto"/>
          <w:sz w:val="22"/>
          <w:szCs w:val="22"/>
        </w:rPr>
        <w:t>Go to </w:t>
      </w:r>
      <w:hyperlink r:id="rId8" w:tgtFrame="_blank" w:tooltip="Student ID and NetID Account Management" w:history="1">
        <w:r w:rsidRPr="001048ED">
          <w:rPr>
            <w:rStyle w:val="Hyperlink"/>
            <w:rFonts w:ascii="Arial" w:hAnsi="Arial" w:cs="Arial"/>
            <w:color w:val="auto"/>
            <w:sz w:val="22"/>
            <w:szCs w:val="22"/>
          </w:rPr>
          <w:t>https://netid.hccfl.edu</w:t>
        </w:r>
      </w:hyperlink>
      <w:r w:rsidRPr="001048ED">
        <w:rPr>
          <w:rFonts w:ascii="Arial" w:hAnsi="Arial" w:cs="Arial"/>
          <w:color w:val="auto"/>
          <w:sz w:val="22"/>
          <w:szCs w:val="22"/>
        </w:rPr>
        <w:t>. Then click </w:t>
      </w:r>
      <w:r w:rsidRPr="001048ED">
        <w:rPr>
          <w:rStyle w:val="Strong"/>
          <w:rFonts w:ascii="Arial" w:hAnsi="Arial" w:cs="Arial"/>
          <w:color w:val="auto"/>
          <w:sz w:val="22"/>
          <w:szCs w:val="22"/>
        </w:rPr>
        <w:t>Register with Password Manager.</w:t>
      </w:r>
    </w:p>
    <w:p w14:paraId="48FAB697"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hAnsi="Arial" w:cs="Arial"/>
          <w:color w:val="auto"/>
          <w:sz w:val="22"/>
          <w:szCs w:val="22"/>
        </w:rPr>
        <w:t>E</w:t>
      </w:r>
      <w:r w:rsidRPr="001048ED">
        <w:rPr>
          <w:rFonts w:ascii="Arial" w:eastAsia="Times New Roman" w:hAnsi="Arial" w:cs="Arial"/>
          <w:color w:val="auto"/>
          <w:sz w:val="22"/>
          <w:szCs w:val="22"/>
        </w:rPr>
        <w:t xml:space="preserve">nter your NetID (Your NetID is the first part of your </w:t>
      </w:r>
      <w:proofErr w:type="spellStart"/>
      <w:r w:rsidRPr="001048ED">
        <w:rPr>
          <w:rFonts w:ascii="Arial" w:eastAsia="Times New Roman" w:hAnsi="Arial" w:cs="Arial"/>
          <w:color w:val="auto"/>
          <w:sz w:val="22"/>
          <w:szCs w:val="22"/>
        </w:rPr>
        <w:t>HawkMail</w:t>
      </w:r>
      <w:proofErr w:type="spellEnd"/>
      <w:r w:rsidRPr="001048ED">
        <w:rPr>
          <w:rFonts w:ascii="Arial" w:eastAsia="Times New Roman" w:hAnsi="Arial" w:cs="Arial"/>
          <w:color w:val="auto"/>
          <w:sz w:val="22"/>
          <w:szCs w:val="22"/>
        </w:rPr>
        <w:t xml:space="preserve"> address above before the "@" sign). Select </w:t>
      </w:r>
      <w:r w:rsidRPr="001048ED">
        <w:rPr>
          <w:rFonts w:ascii="Arial" w:eastAsia="Times New Roman" w:hAnsi="Arial" w:cs="Arial"/>
          <w:b/>
          <w:bCs/>
          <w:color w:val="auto"/>
          <w:sz w:val="22"/>
          <w:szCs w:val="22"/>
        </w:rPr>
        <w:t>Student</w:t>
      </w:r>
      <w:r w:rsidRPr="001048ED">
        <w:rPr>
          <w:rFonts w:ascii="Arial" w:eastAsia="Times New Roman" w:hAnsi="Arial" w:cs="Arial"/>
          <w:color w:val="auto"/>
          <w:sz w:val="22"/>
          <w:szCs w:val="22"/>
        </w:rPr>
        <w:t> as the role.</w:t>
      </w:r>
    </w:p>
    <w:p w14:paraId="597F1988"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eastAsia="Times New Roman" w:hAnsi="Arial" w:cs="Arial"/>
          <w:color w:val="auto"/>
          <w:sz w:val="22"/>
          <w:szCs w:val="22"/>
        </w:rPr>
        <w:t>When prompted, enter your default password which is the upper-case letter of your first name, lower-case letter of your last name, followed by your student ID number listed above (i.e. Ab0999999).</w:t>
      </w:r>
    </w:p>
    <w:p w14:paraId="4AC65A89"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eastAsia="Times New Roman" w:hAnsi="Arial" w:cs="Arial"/>
          <w:color w:val="auto"/>
          <w:sz w:val="22"/>
          <w:szCs w:val="22"/>
        </w:rPr>
        <w:t>Create your Question &amp; Answer Profile.</w:t>
      </w:r>
    </w:p>
    <w:p w14:paraId="58496740"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eastAsia="Times New Roman" w:hAnsi="Arial" w:cs="Arial"/>
          <w:color w:val="auto"/>
          <w:sz w:val="22"/>
          <w:szCs w:val="22"/>
        </w:rPr>
        <w:t>You can now go to </w:t>
      </w:r>
      <w:r w:rsidRPr="001048ED">
        <w:rPr>
          <w:rFonts w:ascii="Arial" w:eastAsia="Times New Roman" w:hAnsi="Arial" w:cs="Arial"/>
          <w:b/>
          <w:bCs/>
          <w:color w:val="auto"/>
          <w:sz w:val="22"/>
          <w:szCs w:val="22"/>
        </w:rPr>
        <w:t>Manage My Passwords</w:t>
      </w:r>
      <w:r w:rsidRPr="001048ED">
        <w:rPr>
          <w:rFonts w:ascii="Arial" w:eastAsia="Times New Roman" w:hAnsi="Arial" w:cs="Arial"/>
          <w:color w:val="auto"/>
          <w:sz w:val="22"/>
          <w:szCs w:val="22"/>
        </w:rPr>
        <w:t> to change the default password to one of your choosing.</w:t>
      </w:r>
    </w:p>
    <w:p w14:paraId="73BD77AF"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eastAsia="Times New Roman" w:hAnsi="Arial" w:cs="Arial"/>
          <w:color w:val="auto"/>
          <w:sz w:val="22"/>
          <w:szCs w:val="22"/>
        </w:rPr>
        <w:t xml:space="preserve">To access your </w:t>
      </w:r>
      <w:proofErr w:type="gramStart"/>
      <w:r w:rsidRPr="001048ED">
        <w:rPr>
          <w:rFonts w:ascii="Arial" w:eastAsia="Times New Roman" w:hAnsi="Arial" w:cs="Arial"/>
          <w:color w:val="auto"/>
          <w:sz w:val="22"/>
          <w:szCs w:val="22"/>
        </w:rPr>
        <w:t>e-mail</w:t>
      </w:r>
      <w:proofErr w:type="gramEnd"/>
      <w:r w:rsidRPr="001048ED">
        <w:rPr>
          <w:rFonts w:ascii="Arial" w:eastAsia="Times New Roman" w:hAnsi="Arial" w:cs="Arial"/>
          <w:color w:val="auto"/>
          <w:sz w:val="22"/>
          <w:szCs w:val="22"/>
        </w:rPr>
        <w:t xml:space="preserve"> go to </w:t>
      </w:r>
      <w:hyperlink r:id="rId9" w:history="1">
        <w:r w:rsidRPr="001048ED">
          <w:rPr>
            <w:rFonts w:ascii="Arial" w:eastAsia="Times New Roman" w:hAnsi="Arial" w:cs="Arial"/>
            <w:color w:val="auto"/>
            <w:sz w:val="22"/>
            <w:szCs w:val="22"/>
            <w:u w:val="single"/>
          </w:rPr>
          <w:t>https://outlook.office365.com/mail/inbox</w:t>
        </w:r>
      </w:hyperlink>
    </w:p>
    <w:p w14:paraId="604F5F07" w14:textId="77777777" w:rsidR="001C4FA9" w:rsidRPr="001048ED" w:rsidRDefault="001C4FA9" w:rsidP="001C4FA9">
      <w:pPr>
        <w:pStyle w:val="Default"/>
        <w:numPr>
          <w:ilvl w:val="1"/>
          <w:numId w:val="5"/>
        </w:numPr>
        <w:rPr>
          <w:rFonts w:ascii="Arial" w:hAnsi="Arial" w:cs="Arial"/>
          <w:color w:val="auto"/>
          <w:sz w:val="22"/>
          <w:szCs w:val="22"/>
        </w:rPr>
      </w:pPr>
      <w:r w:rsidRPr="001048ED">
        <w:rPr>
          <w:rFonts w:ascii="Arial" w:eastAsia="Times New Roman" w:hAnsi="Arial" w:cs="Arial"/>
          <w:color w:val="auto"/>
          <w:sz w:val="22"/>
          <w:szCs w:val="22"/>
        </w:rPr>
        <w:t>Login with your full e-mail address listed above and password you just created.</w:t>
      </w:r>
    </w:p>
    <w:p w14:paraId="0296667A" w14:textId="42DEE0E2" w:rsidR="001C4FA9" w:rsidRPr="001048ED" w:rsidRDefault="001C4FA9" w:rsidP="001C4FA9">
      <w:pPr>
        <w:pStyle w:val="Default"/>
        <w:numPr>
          <w:ilvl w:val="1"/>
          <w:numId w:val="5"/>
        </w:numPr>
        <w:rPr>
          <w:rFonts w:ascii="Arial" w:hAnsi="Arial" w:cs="Arial"/>
          <w:color w:val="auto"/>
          <w:sz w:val="22"/>
          <w:szCs w:val="22"/>
        </w:rPr>
      </w:pPr>
      <w:r w:rsidRPr="001048ED">
        <w:rPr>
          <w:rFonts w:ascii="Arial" w:eastAsia="Times New Roman" w:hAnsi="Arial" w:cs="Arial"/>
          <w:color w:val="auto"/>
          <w:sz w:val="22"/>
          <w:szCs w:val="22"/>
        </w:rPr>
        <w:t>Need help? Contact technical support at 877.736.2575 or via the HCC Live webpage.</w:t>
      </w:r>
    </w:p>
    <w:p w14:paraId="7B6616E3" w14:textId="16890C09" w:rsidR="001048ED" w:rsidRDefault="001048ED" w:rsidP="001048ED">
      <w:pPr>
        <w:pStyle w:val="Default"/>
        <w:rPr>
          <w:rFonts w:ascii="Arial" w:eastAsia="Times New Roman" w:hAnsi="Arial" w:cs="Arial"/>
          <w:color w:val="auto"/>
          <w:sz w:val="22"/>
          <w:szCs w:val="22"/>
        </w:rPr>
      </w:pPr>
    </w:p>
    <w:p w14:paraId="229F7BA1" w14:textId="5B569878" w:rsidR="001048ED" w:rsidRDefault="001048ED" w:rsidP="001048ED">
      <w:pPr>
        <w:pStyle w:val="Default"/>
        <w:rPr>
          <w:rFonts w:ascii="Arial" w:eastAsia="Times New Roman" w:hAnsi="Arial" w:cs="Arial"/>
          <w:color w:val="auto"/>
          <w:sz w:val="22"/>
          <w:szCs w:val="22"/>
        </w:rPr>
      </w:pPr>
    </w:p>
    <w:p w14:paraId="24240A4A" w14:textId="15AB726E" w:rsidR="001048ED" w:rsidRDefault="001048ED" w:rsidP="001048ED">
      <w:pPr>
        <w:pStyle w:val="Default"/>
        <w:rPr>
          <w:rFonts w:ascii="Arial" w:eastAsia="Times New Roman" w:hAnsi="Arial" w:cs="Arial"/>
          <w:color w:val="auto"/>
          <w:sz w:val="22"/>
          <w:szCs w:val="22"/>
        </w:rPr>
      </w:pPr>
    </w:p>
    <w:p w14:paraId="6D51AC9E" w14:textId="20049DDF" w:rsidR="001048ED" w:rsidRDefault="001048ED" w:rsidP="001048ED">
      <w:pPr>
        <w:pStyle w:val="Default"/>
        <w:rPr>
          <w:rFonts w:ascii="Arial" w:hAnsi="Arial" w:cs="Arial"/>
          <w:color w:val="auto"/>
          <w:sz w:val="22"/>
          <w:szCs w:val="22"/>
        </w:rPr>
      </w:pPr>
    </w:p>
    <w:p w14:paraId="6C292769" w14:textId="77777777" w:rsidR="009A1F55" w:rsidRPr="001048ED" w:rsidRDefault="009A1F55" w:rsidP="001048ED">
      <w:pPr>
        <w:pStyle w:val="Default"/>
        <w:rPr>
          <w:rFonts w:ascii="Arial" w:hAnsi="Arial" w:cs="Arial"/>
          <w:color w:val="auto"/>
          <w:sz w:val="22"/>
          <w:szCs w:val="22"/>
        </w:rPr>
      </w:pPr>
    </w:p>
    <w:p w14:paraId="440D8C95" w14:textId="363FA662" w:rsidR="00846848" w:rsidRPr="001048ED" w:rsidRDefault="001C4FA9" w:rsidP="001048ED">
      <w:pPr>
        <w:numPr>
          <w:ilvl w:val="0"/>
          <w:numId w:val="1"/>
        </w:numPr>
        <w:spacing w:before="100" w:beforeAutospacing="1" w:after="0" w:line="240" w:lineRule="auto"/>
        <w:rPr>
          <w:rFonts w:ascii="Arial" w:eastAsia="Times New Roman" w:hAnsi="Arial" w:cs="Arial"/>
          <w:b/>
          <w:bCs/>
          <w:u w:val="single"/>
        </w:rPr>
      </w:pPr>
      <w:r w:rsidRPr="001048ED">
        <w:rPr>
          <w:rFonts w:ascii="Arial" w:eastAsia="Times New Roman" w:hAnsi="Arial" w:cs="Arial"/>
          <w:b/>
          <w:bCs/>
          <w:u w:val="single"/>
        </w:rPr>
        <w:t>S</w:t>
      </w:r>
      <w:r w:rsidR="001048ED">
        <w:rPr>
          <w:rFonts w:ascii="Arial" w:eastAsia="Times New Roman" w:hAnsi="Arial" w:cs="Arial"/>
          <w:b/>
          <w:bCs/>
          <w:u w:val="single"/>
        </w:rPr>
        <w:t>u</w:t>
      </w:r>
      <w:r w:rsidRPr="001048ED">
        <w:rPr>
          <w:rFonts w:ascii="Arial" w:eastAsia="Times New Roman" w:hAnsi="Arial" w:cs="Arial"/>
          <w:b/>
          <w:bCs/>
          <w:u w:val="single"/>
        </w:rPr>
        <w:t xml:space="preserve">bmit Test Scores (ACT, </w:t>
      </w:r>
      <w:r w:rsidR="008A63ED" w:rsidRPr="001048ED">
        <w:rPr>
          <w:rFonts w:ascii="Arial" w:eastAsia="Times New Roman" w:hAnsi="Arial" w:cs="Arial"/>
          <w:b/>
          <w:bCs/>
          <w:u w:val="single"/>
        </w:rPr>
        <w:t xml:space="preserve">SAT, </w:t>
      </w:r>
      <w:r w:rsidRPr="001048ED">
        <w:rPr>
          <w:rFonts w:ascii="Arial" w:eastAsia="Times New Roman" w:hAnsi="Arial" w:cs="Arial"/>
          <w:b/>
          <w:bCs/>
          <w:u w:val="single"/>
        </w:rPr>
        <w:t>PERT</w:t>
      </w:r>
      <w:r w:rsidR="00846848" w:rsidRPr="001048ED">
        <w:rPr>
          <w:rFonts w:ascii="Arial" w:eastAsia="Times New Roman" w:hAnsi="Arial" w:cs="Arial"/>
          <w:b/>
          <w:bCs/>
          <w:u w:val="single"/>
        </w:rPr>
        <w:t>)</w:t>
      </w:r>
    </w:p>
    <w:p w14:paraId="23DCC988" w14:textId="77777777" w:rsidR="008A63ED" w:rsidRPr="001048ED" w:rsidRDefault="00846848" w:rsidP="00846848">
      <w:pPr>
        <w:pStyle w:val="Default"/>
        <w:numPr>
          <w:ilvl w:val="0"/>
          <w:numId w:val="10"/>
        </w:numPr>
        <w:rPr>
          <w:rFonts w:ascii="Arial" w:hAnsi="Arial" w:cs="Arial"/>
          <w:sz w:val="22"/>
          <w:szCs w:val="22"/>
        </w:rPr>
      </w:pPr>
      <w:r w:rsidRPr="001048ED">
        <w:rPr>
          <w:rFonts w:ascii="Arial" w:hAnsi="Arial" w:cs="Arial"/>
          <w:sz w:val="22"/>
          <w:szCs w:val="22"/>
        </w:rPr>
        <w:t xml:space="preserve">If the student has PERT scores, HCC will automatically look for PERT scores or if the student was previously approved for dual enrollment, HCC has the test scores on file. </w:t>
      </w:r>
    </w:p>
    <w:p w14:paraId="7F173DCD" w14:textId="152D1AE4" w:rsidR="008A63ED" w:rsidRPr="001048ED" w:rsidRDefault="00846848" w:rsidP="008A63ED">
      <w:pPr>
        <w:pStyle w:val="Default"/>
        <w:numPr>
          <w:ilvl w:val="0"/>
          <w:numId w:val="10"/>
        </w:numPr>
        <w:rPr>
          <w:rFonts w:ascii="Arial" w:hAnsi="Arial" w:cs="Arial"/>
          <w:sz w:val="22"/>
          <w:szCs w:val="22"/>
        </w:rPr>
      </w:pPr>
      <w:r w:rsidRPr="001048ED">
        <w:rPr>
          <w:rFonts w:ascii="Arial" w:hAnsi="Arial" w:cs="Arial"/>
          <w:sz w:val="22"/>
          <w:szCs w:val="22"/>
        </w:rPr>
        <w:t xml:space="preserve">If the student doesn’t have qualifying test scores on file with HCC, but has ACT or SAT scores, the student will need to send those scores to HCC via the dual enrollment email address: </w:t>
      </w:r>
      <w:hyperlink r:id="rId10" w:history="1">
        <w:r w:rsidR="008A63ED" w:rsidRPr="001048ED">
          <w:rPr>
            <w:rStyle w:val="Hyperlink"/>
            <w:rFonts w:ascii="Arial" w:hAnsi="Arial" w:cs="Arial"/>
            <w:sz w:val="22"/>
            <w:szCs w:val="22"/>
          </w:rPr>
          <w:t>dualenrollment@hccfl.edu</w:t>
        </w:r>
      </w:hyperlink>
      <w:r w:rsidRPr="001048ED">
        <w:rPr>
          <w:rFonts w:ascii="Arial" w:hAnsi="Arial" w:cs="Arial"/>
          <w:sz w:val="22"/>
          <w:szCs w:val="22"/>
        </w:rPr>
        <w:t xml:space="preserve">. </w:t>
      </w:r>
    </w:p>
    <w:p w14:paraId="7256AAC5" w14:textId="77777777" w:rsidR="008A63ED" w:rsidRPr="001048ED" w:rsidRDefault="008A63ED" w:rsidP="008A63ED">
      <w:pPr>
        <w:pStyle w:val="Default"/>
        <w:numPr>
          <w:ilvl w:val="1"/>
          <w:numId w:val="10"/>
        </w:numPr>
        <w:rPr>
          <w:rFonts w:ascii="Arial" w:hAnsi="Arial" w:cs="Arial"/>
          <w:sz w:val="22"/>
          <w:szCs w:val="22"/>
        </w:rPr>
      </w:pPr>
      <w:r w:rsidRPr="001048ED">
        <w:rPr>
          <w:rFonts w:ascii="Arial" w:hAnsi="Arial" w:cs="Arial"/>
          <w:sz w:val="22"/>
          <w:szCs w:val="22"/>
        </w:rPr>
        <w:t>The student will need to obtain your scores from your respective test score account:</w:t>
      </w:r>
    </w:p>
    <w:p w14:paraId="43BFE4A4" w14:textId="29332006" w:rsidR="008A63ED" w:rsidRPr="001048ED" w:rsidRDefault="00CC7190" w:rsidP="008A63ED">
      <w:pPr>
        <w:pStyle w:val="Default"/>
        <w:numPr>
          <w:ilvl w:val="2"/>
          <w:numId w:val="10"/>
        </w:numPr>
        <w:rPr>
          <w:rFonts w:ascii="Arial" w:hAnsi="Arial" w:cs="Arial"/>
          <w:sz w:val="22"/>
          <w:szCs w:val="22"/>
        </w:rPr>
      </w:pPr>
      <w:hyperlink r:id="rId11" w:history="1">
        <w:r w:rsidR="008A63ED" w:rsidRPr="001048ED">
          <w:rPr>
            <w:rStyle w:val="Hyperlink"/>
            <w:rFonts w:ascii="Arial" w:hAnsi="Arial" w:cs="Arial"/>
            <w:sz w:val="22"/>
            <w:szCs w:val="22"/>
          </w:rPr>
          <w:t>ACT scores</w:t>
        </w:r>
      </w:hyperlink>
      <w:r w:rsidR="00993966" w:rsidRPr="001048ED">
        <w:rPr>
          <w:rFonts w:ascii="Arial" w:hAnsi="Arial" w:cs="Arial"/>
          <w:sz w:val="22"/>
          <w:szCs w:val="22"/>
        </w:rPr>
        <w:t xml:space="preserve"> </w:t>
      </w:r>
    </w:p>
    <w:p w14:paraId="0B82CB15" w14:textId="3670DB08" w:rsidR="008A63ED" w:rsidRPr="001048ED" w:rsidRDefault="00CC7190" w:rsidP="008A63ED">
      <w:pPr>
        <w:pStyle w:val="Default"/>
        <w:numPr>
          <w:ilvl w:val="2"/>
          <w:numId w:val="10"/>
        </w:numPr>
        <w:rPr>
          <w:rFonts w:ascii="Arial" w:hAnsi="Arial" w:cs="Arial"/>
          <w:sz w:val="22"/>
          <w:szCs w:val="22"/>
        </w:rPr>
      </w:pPr>
      <w:hyperlink r:id="rId12" w:history="1">
        <w:r w:rsidR="008A63ED" w:rsidRPr="001048ED">
          <w:rPr>
            <w:rStyle w:val="Hyperlink"/>
            <w:rFonts w:ascii="Arial" w:hAnsi="Arial" w:cs="Arial"/>
            <w:sz w:val="22"/>
            <w:szCs w:val="22"/>
          </w:rPr>
          <w:t>SAT scores</w:t>
        </w:r>
      </w:hyperlink>
    </w:p>
    <w:p w14:paraId="44950020" w14:textId="6CDF219A" w:rsidR="008A63ED" w:rsidRPr="001048ED" w:rsidRDefault="008A63ED" w:rsidP="008A63ED">
      <w:pPr>
        <w:pStyle w:val="Default"/>
        <w:numPr>
          <w:ilvl w:val="3"/>
          <w:numId w:val="10"/>
        </w:numPr>
        <w:rPr>
          <w:rFonts w:ascii="Arial" w:hAnsi="Arial" w:cs="Arial"/>
          <w:sz w:val="22"/>
          <w:szCs w:val="22"/>
        </w:rPr>
      </w:pPr>
      <w:r w:rsidRPr="001048ED">
        <w:rPr>
          <w:rFonts w:ascii="Arial" w:hAnsi="Arial" w:cs="Arial"/>
          <w:sz w:val="22"/>
          <w:szCs w:val="22"/>
        </w:rPr>
        <w:t>If you are submitting SAT scores,</w:t>
      </w:r>
      <w:r w:rsidR="00EF09DC">
        <w:rPr>
          <w:rFonts w:ascii="Arial" w:hAnsi="Arial" w:cs="Arial"/>
          <w:sz w:val="22"/>
          <w:szCs w:val="22"/>
        </w:rPr>
        <w:t xml:space="preserve"> you will need to</w:t>
      </w:r>
      <w:r w:rsidRPr="001048ED">
        <w:rPr>
          <w:rFonts w:ascii="Arial" w:hAnsi="Arial" w:cs="Arial"/>
          <w:sz w:val="22"/>
          <w:szCs w:val="22"/>
        </w:rPr>
        <w:t xml:space="preserve"> print your </w:t>
      </w:r>
      <w:r w:rsidR="00EF09DC">
        <w:rPr>
          <w:rFonts w:ascii="Arial" w:hAnsi="Arial" w:cs="Arial"/>
          <w:sz w:val="22"/>
          <w:szCs w:val="22"/>
        </w:rPr>
        <w:t xml:space="preserve">detailed </w:t>
      </w:r>
      <w:r w:rsidRPr="001048ED">
        <w:rPr>
          <w:rFonts w:ascii="Arial" w:hAnsi="Arial" w:cs="Arial"/>
          <w:sz w:val="22"/>
          <w:szCs w:val="22"/>
        </w:rPr>
        <w:t xml:space="preserve">score report that has your </w:t>
      </w:r>
      <w:proofErr w:type="gramStart"/>
      <w:r w:rsidRPr="001048ED">
        <w:rPr>
          <w:rFonts w:ascii="Arial" w:hAnsi="Arial" w:cs="Arial"/>
          <w:sz w:val="22"/>
          <w:szCs w:val="22"/>
        </w:rPr>
        <w:t>2 digit</w:t>
      </w:r>
      <w:proofErr w:type="gramEnd"/>
      <w:r w:rsidRPr="001048ED">
        <w:rPr>
          <w:rFonts w:ascii="Arial" w:hAnsi="Arial" w:cs="Arial"/>
          <w:sz w:val="22"/>
          <w:szCs w:val="22"/>
        </w:rPr>
        <w:t xml:space="preserve"> scores.</w:t>
      </w:r>
    </w:p>
    <w:p w14:paraId="74D91AA9" w14:textId="1ABAD66B" w:rsidR="008A63ED" w:rsidRPr="001048ED" w:rsidRDefault="008A63ED" w:rsidP="008A63ED">
      <w:pPr>
        <w:pStyle w:val="Default"/>
        <w:numPr>
          <w:ilvl w:val="1"/>
          <w:numId w:val="10"/>
        </w:numPr>
        <w:rPr>
          <w:rFonts w:ascii="Arial" w:hAnsi="Arial" w:cs="Arial"/>
          <w:sz w:val="22"/>
          <w:szCs w:val="22"/>
        </w:rPr>
      </w:pPr>
      <w:r w:rsidRPr="001048ED">
        <w:rPr>
          <w:rFonts w:ascii="Arial" w:hAnsi="Arial" w:cs="Arial"/>
          <w:sz w:val="22"/>
          <w:szCs w:val="22"/>
        </w:rPr>
        <w:t>Your scores cannot be older than two years from the first day of the semester you plan to attend.</w:t>
      </w:r>
    </w:p>
    <w:p w14:paraId="715A61C2" w14:textId="656A53C8" w:rsidR="00846848" w:rsidRPr="001048ED" w:rsidRDefault="00846848" w:rsidP="008A63ED">
      <w:pPr>
        <w:pStyle w:val="Default"/>
        <w:numPr>
          <w:ilvl w:val="1"/>
          <w:numId w:val="10"/>
        </w:numPr>
        <w:rPr>
          <w:rFonts w:ascii="Arial" w:hAnsi="Arial" w:cs="Arial"/>
          <w:sz w:val="22"/>
          <w:szCs w:val="22"/>
        </w:rPr>
      </w:pPr>
      <w:r w:rsidRPr="001048ED">
        <w:rPr>
          <w:rFonts w:ascii="Arial" w:hAnsi="Arial" w:cs="Arial"/>
          <w:sz w:val="22"/>
          <w:szCs w:val="22"/>
        </w:rPr>
        <w:t xml:space="preserve">Please note: If the student doesn’t currently have test scores, there is discussion at the state level about using PSAT scores to serve as qualifying test scores for dual enrollment. The student may still apply for dual enrollment and the required paperwork can still be submitted while we wait for information regarding options for students who don’t currently have qualifying test scores. </w:t>
      </w:r>
    </w:p>
    <w:p w14:paraId="3B1D1B97" w14:textId="08A0388C" w:rsidR="008A63ED" w:rsidRPr="001048ED" w:rsidRDefault="008A63ED" w:rsidP="008A63ED">
      <w:pPr>
        <w:pStyle w:val="Default"/>
        <w:numPr>
          <w:ilvl w:val="1"/>
          <w:numId w:val="10"/>
        </w:numPr>
        <w:rPr>
          <w:rFonts w:ascii="Arial" w:hAnsi="Arial" w:cs="Arial"/>
          <w:sz w:val="22"/>
          <w:szCs w:val="22"/>
        </w:rPr>
      </w:pPr>
      <w:r w:rsidRPr="001048ED">
        <w:rPr>
          <w:rFonts w:ascii="Arial" w:hAnsi="Arial" w:cs="Arial"/>
          <w:sz w:val="22"/>
          <w:szCs w:val="22"/>
        </w:rPr>
        <w:t>This table shows the minimum placement test scores required for eligibility</w:t>
      </w:r>
      <w:r w:rsidR="00EF09DC">
        <w:rPr>
          <w:rFonts w:ascii="Arial" w:hAnsi="Arial" w:cs="Arial"/>
          <w:sz w:val="22"/>
          <w:szCs w:val="22"/>
        </w:rPr>
        <w:t>:</w:t>
      </w:r>
    </w:p>
    <w:tbl>
      <w:tblPr>
        <w:tblStyle w:val="TableGrid"/>
        <w:tblW w:w="0" w:type="auto"/>
        <w:tblInd w:w="2065" w:type="dxa"/>
        <w:tblLook w:val="04A0" w:firstRow="1" w:lastRow="0" w:firstColumn="1" w:lastColumn="0" w:noHBand="0" w:noVBand="1"/>
      </w:tblPr>
      <w:tblGrid>
        <w:gridCol w:w="2287"/>
        <w:gridCol w:w="2483"/>
        <w:gridCol w:w="2250"/>
      </w:tblGrid>
      <w:tr w:rsidR="008A63ED" w:rsidRPr="001048ED" w14:paraId="711419BF" w14:textId="77777777" w:rsidTr="008A63ED">
        <w:tc>
          <w:tcPr>
            <w:tcW w:w="2287" w:type="dxa"/>
            <w:shd w:val="clear" w:color="auto" w:fill="D9D9D9" w:themeFill="background1" w:themeFillShade="D9"/>
          </w:tcPr>
          <w:p w14:paraId="29D84E0C" w14:textId="45770563" w:rsidR="008A63ED" w:rsidRPr="001048ED" w:rsidRDefault="008A63ED" w:rsidP="008A63ED">
            <w:pPr>
              <w:pStyle w:val="Default"/>
              <w:rPr>
                <w:rFonts w:ascii="Arial" w:hAnsi="Arial" w:cs="Arial"/>
                <w:b/>
                <w:bCs/>
                <w:sz w:val="22"/>
                <w:szCs w:val="22"/>
              </w:rPr>
            </w:pPr>
            <w:r w:rsidRPr="001048ED">
              <w:rPr>
                <w:rFonts w:ascii="Arial" w:hAnsi="Arial" w:cs="Arial"/>
                <w:b/>
                <w:bCs/>
                <w:sz w:val="22"/>
                <w:szCs w:val="22"/>
              </w:rPr>
              <w:t>PERT</w:t>
            </w:r>
          </w:p>
        </w:tc>
        <w:tc>
          <w:tcPr>
            <w:tcW w:w="2483" w:type="dxa"/>
            <w:shd w:val="clear" w:color="auto" w:fill="D9D9D9" w:themeFill="background1" w:themeFillShade="D9"/>
          </w:tcPr>
          <w:p w14:paraId="6A36E245" w14:textId="10B17A20" w:rsidR="008A63ED" w:rsidRPr="001048ED" w:rsidRDefault="008A63ED" w:rsidP="008A63ED">
            <w:pPr>
              <w:pStyle w:val="Default"/>
              <w:rPr>
                <w:rFonts w:ascii="Arial" w:hAnsi="Arial" w:cs="Arial"/>
                <w:b/>
                <w:bCs/>
                <w:sz w:val="22"/>
                <w:szCs w:val="22"/>
              </w:rPr>
            </w:pPr>
            <w:r w:rsidRPr="001048ED">
              <w:rPr>
                <w:rFonts w:ascii="Arial" w:hAnsi="Arial" w:cs="Arial"/>
                <w:b/>
                <w:bCs/>
                <w:sz w:val="22"/>
                <w:szCs w:val="22"/>
              </w:rPr>
              <w:t>SAT</w:t>
            </w:r>
          </w:p>
        </w:tc>
        <w:tc>
          <w:tcPr>
            <w:tcW w:w="2250" w:type="dxa"/>
            <w:shd w:val="clear" w:color="auto" w:fill="D9D9D9" w:themeFill="background1" w:themeFillShade="D9"/>
          </w:tcPr>
          <w:p w14:paraId="56936EF2" w14:textId="11968F2C" w:rsidR="008A63ED" w:rsidRPr="001048ED" w:rsidRDefault="008A63ED" w:rsidP="008A63ED">
            <w:pPr>
              <w:pStyle w:val="Default"/>
              <w:rPr>
                <w:rFonts w:ascii="Arial" w:hAnsi="Arial" w:cs="Arial"/>
                <w:b/>
                <w:bCs/>
                <w:sz w:val="22"/>
                <w:szCs w:val="22"/>
              </w:rPr>
            </w:pPr>
            <w:r w:rsidRPr="001048ED">
              <w:rPr>
                <w:rFonts w:ascii="Arial" w:hAnsi="Arial" w:cs="Arial"/>
                <w:b/>
                <w:bCs/>
                <w:sz w:val="22"/>
                <w:szCs w:val="22"/>
              </w:rPr>
              <w:t>ACT</w:t>
            </w:r>
          </w:p>
        </w:tc>
      </w:tr>
      <w:tr w:rsidR="008A63ED" w:rsidRPr="001048ED" w14:paraId="651B3790" w14:textId="77777777" w:rsidTr="008A63ED">
        <w:tc>
          <w:tcPr>
            <w:tcW w:w="2287" w:type="dxa"/>
          </w:tcPr>
          <w:p w14:paraId="2B2C9A71" w14:textId="5B8826DE" w:rsidR="008A63ED" w:rsidRPr="001048ED" w:rsidRDefault="008A63ED" w:rsidP="008A63ED">
            <w:pPr>
              <w:pStyle w:val="Default"/>
              <w:rPr>
                <w:rFonts w:ascii="Arial" w:hAnsi="Arial" w:cs="Arial"/>
                <w:sz w:val="22"/>
                <w:szCs w:val="22"/>
              </w:rPr>
            </w:pPr>
            <w:r w:rsidRPr="001048ED">
              <w:rPr>
                <w:rFonts w:ascii="Arial" w:hAnsi="Arial" w:cs="Arial"/>
                <w:sz w:val="22"/>
                <w:szCs w:val="22"/>
              </w:rPr>
              <w:t>Reading 106</w:t>
            </w:r>
          </w:p>
        </w:tc>
        <w:tc>
          <w:tcPr>
            <w:tcW w:w="2483" w:type="dxa"/>
          </w:tcPr>
          <w:p w14:paraId="692DA3CF" w14:textId="35AE6CC2" w:rsidR="008A63ED" w:rsidRPr="001048ED" w:rsidRDefault="008A63ED" w:rsidP="008A63ED">
            <w:pPr>
              <w:pStyle w:val="Default"/>
              <w:rPr>
                <w:rFonts w:ascii="Arial" w:hAnsi="Arial" w:cs="Arial"/>
                <w:sz w:val="22"/>
                <w:szCs w:val="22"/>
              </w:rPr>
            </w:pPr>
            <w:r w:rsidRPr="001048ED">
              <w:rPr>
                <w:rFonts w:ascii="Arial" w:hAnsi="Arial" w:cs="Arial"/>
                <w:sz w:val="22"/>
                <w:szCs w:val="22"/>
              </w:rPr>
              <w:t>Reading 24.0</w:t>
            </w:r>
          </w:p>
        </w:tc>
        <w:tc>
          <w:tcPr>
            <w:tcW w:w="2250" w:type="dxa"/>
          </w:tcPr>
          <w:p w14:paraId="16F23656" w14:textId="5BDDF032" w:rsidR="008A63ED" w:rsidRPr="001048ED" w:rsidRDefault="008A63ED" w:rsidP="008A63ED">
            <w:pPr>
              <w:pStyle w:val="Default"/>
              <w:rPr>
                <w:rFonts w:ascii="Arial" w:hAnsi="Arial" w:cs="Arial"/>
                <w:sz w:val="22"/>
                <w:szCs w:val="22"/>
              </w:rPr>
            </w:pPr>
            <w:r w:rsidRPr="001048ED">
              <w:rPr>
                <w:rFonts w:ascii="Arial" w:hAnsi="Arial" w:cs="Arial"/>
                <w:sz w:val="22"/>
                <w:szCs w:val="22"/>
              </w:rPr>
              <w:t>Reading 19</w:t>
            </w:r>
          </w:p>
        </w:tc>
      </w:tr>
      <w:tr w:rsidR="008A63ED" w:rsidRPr="001048ED" w14:paraId="4CA058F0" w14:textId="77777777" w:rsidTr="008A63ED">
        <w:tc>
          <w:tcPr>
            <w:tcW w:w="2287" w:type="dxa"/>
          </w:tcPr>
          <w:p w14:paraId="602F8399" w14:textId="0A333ACB" w:rsidR="008A63ED" w:rsidRPr="001048ED" w:rsidRDefault="008A63ED" w:rsidP="008A63ED">
            <w:pPr>
              <w:pStyle w:val="Default"/>
              <w:rPr>
                <w:rFonts w:ascii="Arial" w:hAnsi="Arial" w:cs="Arial"/>
                <w:sz w:val="22"/>
                <w:szCs w:val="22"/>
              </w:rPr>
            </w:pPr>
            <w:r w:rsidRPr="001048ED">
              <w:rPr>
                <w:rFonts w:ascii="Arial" w:hAnsi="Arial" w:cs="Arial"/>
                <w:sz w:val="22"/>
                <w:szCs w:val="22"/>
              </w:rPr>
              <w:t>Writing 103</w:t>
            </w:r>
          </w:p>
        </w:tc>
        <w:tc>
          <w:tcPr>
            <w:tcW w:w="2483" w:type="dxa"/>
          </w:tcPr>
          <w:p w14:paraId="19D88131" w14:textId="78B7B993" w:rsidR="008A63ED" w:rsidRPr="001048ED" w:rsidRDefault="008A63ED" w:rsidP="008A63ED">
            <w:pPr>
              <w:pStyle w:val="Default"/>
              <w:rPr>
                <w:rFonts w:ascii="Arial" w:hAnsi="Arial" w:cs="Arial"/>
                <w:sz w:val="22"/>
                <w:szCs w:val="22"/>
              </w:rPr>
            </w:pPr>
            <w:r w:rsidRPr="001048ED">
              <w:rPr>
                <w:rFonts w:ascii="Arial" w:hAnsi="Arial" w:cs="Arial"/>
                <w:sz w:val="22"/>
                <w:szCs w:val="22"/>
              </w:rPr>
              <w:t>Not Applicable</w:t>
            </w:r>
          </w:p>
        </w:tc>
        <w:tc>
          <w:tcPr>
            <w:tcW w:w="2250" w:type="dxa"/>
          </w:tcPr>
          <w:p w14:paraId="21E0EAE7" w14:textId="3AE92B46" w:rsidR="008A63ED" w:rsidRPr="001048ED" w:rsidRDefault="008A63ED" w:rsidP="008A63ED">
            <w:pPr>
              <w:pStyle w:val="Default"/>
              <w:rPr>
                <w:rFonts w:ascii="Arial" w:hAnsi="Arial" w:cs="Arial"/>
                <w:sz w:val="22"/>
                <w:szCs w:val="22"/>
              </w:rPr>
            </w:pPr>
            <w:r w:rsidRPr="001048ED">
              <w:rPr>
                <w:rFonts w:ascii="Arial" w:hAnsi="Arial" w:cs="Arial"/>
                <w:sz w:val="22"/>
                <w:szCs w:val="22"/>
              </w:rPr>
              <w:t>English 17</w:t>
            </w:r>
          </w:p>
        </w:tc>
      </w:tr>
      <w:tr w:rsidR="008A63ED" w:rsidRPr="001048ED" w14:paraId="3264489D" w14:textId="77777777" w:rsidTr="008A63ED">
        <w:tc>
          <w:tcPr>
            <w:tcW w:w="2287" w:type="dxa"/>
          </w:tcPr>
          <w:p w14:paraId="3E80D1CB" w14:textId="49CFEC77" w:rsidR="008A63ED" w:rsidRPr="001048ED" w:rsidRDefault="008A63ED" w:rsidP="008A63ED">
            <w:pPr>
              <w:pStyle w:val="Default"/>
              <w:rPr>
                <w:rFonts w:ascii="Arial" w:hAnsi="Arial" w:cs="Arial"/>
                <w:sz w:val="22"/>
                <w:szCs w:val="22"/>
              </w:rPr>
            </w:pPr>
            <w:r w:rsidRPr="001048ED">
              <w:rPr>
                <w:rFonts w:ascii="Arial" w:hAnsi="Arial" w:cs="Arial"/>
                <w:sz w:val="22"/>
                <w:szCs w:val="22"/>
              </w:rPr>
              <w:t>Math 114*</w:t>
            </w:r>
          </w:p>
        </w:tc>
        <w:tc>
          <w:tcPr>
            <w:tcW w:w="2483" w:type="dxa"/>
          </w:tcPr>
          <w:p w14:paraId="6EFD3415" w14:textId="1E2DF05A" w:rsidR="008A63ED" w:rsidRPr="001048ED" w:rsidRDefault="008A63ED" w:rsidP="008A63ED">
            <w:pPr>
              <w:pStyle w:val="Default"/>
              <w:rPr>
                <w:rFonts w:ascii="Arial" w:hAnsi="Arial" w:cs="Arial"/>
                <w:sz w:val="22"/>
                <w:szCs w:val="22"/>
              </w:rPr>
            </w:pPr>
            <w:r w:rsidRPr="001048ED">
              <w:rPr>
                <w:rFonts w:ascii="Arial" w:hAnsi="Arial" w:cs="Arial"/>
                <w:sz w:val="22"/>
                <w:szCs w:val="22"/>
              </w:rPr>
              <w:t>Math 24.0*</w:t>
            </w:r>
          </w:p>
        </w:tc>
        <w:tc>
          <w:tcPr>
            <w:tcW w:w="2250" w:type="dxa"/>
          </w:tcPr>
          <w:p w14:paraId="02C3F395" w14:textId="250EF3CB" w:rsidR="008A63ED" w:rsidRPr="001048ED" w:rsidRDefault="008A63ED" w:rsidP="008A63ED">
            <w:pPr>
              <w:pStyle w:val="Default"/>
              <w:rPr>
                <w:rFonts w:ascii="Arial" w:hAnsi="Arial" w:cs="Arial"/>
                <w:sz w:val="22"/>
                <w:szCs w:val="22"/>
              </w:rPr>
            </w:pPr>
            <w:r w:rsidRPr="001048ED">
              <w:rPr>
                <w:rFonts w:ascii="Arial" w:hAnsi="Arial" w:cs="Arial"/>
                <w:sz w:val="22"/>
                <w:szCs w:val="22"/>
              </w:rPr>
              <w:t>Math 19*</w:t>
            </w:r>
          </w:p>
        </w:tc>
      </w:tr>
      <w:tr w:rsidR="008A63ED" w:rsidRPr="001048ED" w14:paraId="74E68727" w14:textId="77777777" w:rsidTr="008A63ED">
        <w:tc>
          <w:tcPr>
            <w:tcW w:w="7020" w:type="dxa"/>
            <w:gridSpan w:val="3"/>
          </w:tcPr>
          <w:p w14:paraId="38E644B4" w14:textId="0ABF8F0E" w:rsidR="008A63ED" w:rsidRPr="001048ED" w:rsidRDefault="008A63ED" w:rsidP="008A63ED">
            <w:pPr>
              <w:pStyle w:val="Default"/>
              <w:rPr>
                <w:rFonts w:ascii="Arial" w:hAnsi="Arial" w:cs="Arial"/>
                <w:sz w:val="22"/>
                <w:szCs w:val="22"/>
              </w:rPr>
            </w:pPr>
            <w:r w:rsidRPr="001048ED">
              <w:rPr>
                <w:rFonts w:ascii="Arial" w:hAnsi="Arial" w:cs="Arial"/>
                <w:sz w:val="22"/>
                <w:szCs w:val="22"/>
              </w:rPr>
              <w:t>* MAC 1105 requires 123 for PERT, 27.0 for SAT and 21 for ACT</w:t>
            </w:r>
          </w:p>
        </w:tc>
      </w:tr>
    </w:tbl>
    <w:p w14:paraId="5BC8F1C6" w14:textId="77777777" w:rsidR="00114C49" w:rsidRPr="001048ED" w:rsidRDefault="00114C49" w:rsidP="00993966">
      <w:pPr>
        <w:pStyle w:val="Default"/>
        <w:rPr>
          <w:rFonts w:ascii="Arial" w:hAnsi="Arial" w:cs="Arial"/>
          <w:b/>
          <w:bCs/>
          <w:sz w:val="22"/>
          <w:szCs w:val="22"/>
          <w:u w:val="single"/>
        </w:rPr>
      </w:pPr>
    </w:p>
    <w:p w14:paraId="3EB28B4B" w14:textId="55092B24" w:rsidR="001C4FA9" w:rsidRPr="001048ED" w:rsidRDefault="008A63ED" w:rsidP="00626E26">
      <w:pPr>
        <w:pStyle w:val="Default"/>
        <w:numPr>
          <w:ilvl w:val="0"/>
          <w:numId w:val="1"/>
        </w:numPr>
        <w:rPr>
          <w:rFonts w:ascii="Arial" w:hAnsi="Arial" w:cs="Arial"/>
          <w:b/>
          <w:bCs/>
          <w:sz w:val="22"/>
          <w:szCs w:val="22"/>
          <w:u w:val="single"/>
        </w:rPr>
      </w:pPr>
      <w:r w:rsidRPr="001048ED">
        <w:rPr>
          <w:rFonts w:ascii="Arial" w:hAnsi="Arial" w:cs="Arial"/>
          <w:b/>
          <w:bCs/>
          <w:sz w:val="22"/>
          <w:szCs w:val="22"/>
          <w:u w:val="single"/>
        </w:rPr>
        <w:t>Submit Paperwork for Approval and Register for Classes</w:t>
      </w:r>
    </w:p>
    <w:p w14:paraId="4DB90F32" w14:textId="09879697" w:rsidR="00114C49" w:rsidRPr="001048ED" w:rsidRDefault="00114C49" w:rsidP="00114C49">
      <w:pPr>
        <w:pStyle w:val="Default"/>
        <w:numPr>
          <w:ilvl w:val="0"/>
          <w:numId w:val="11"/>
        </w:numPr>
        <w:rPr>
          <w:rFonts w:ascii="Arial" w:hAnsi="Arial" w:cs="Arial"/>
          <w:sz w:val="22"/>
          <w:szCs w:val="22"/>
        </w:rPr>
      </w:pPr>
      <w:r w:rsidRPr="001048ED">
        <w:rPr>
          <w:rFonts w:ascii="Arial" w:hAnsi="Arial" w:cs="Arial"/>
          <w:sz w:val="22"/>
          <w:szCs w:val="22"/>
        </w:rPr>
        <w:t xml:space="preserve">Prior to receiving the proper form to complete, the student will need to let the school counselor know which courses they would like to take for the </w:t>
      </w:r>
      <w:r w:rsidR="00EF09DC">
        <w:rPr>
          <w:rFonts w:ascii="Arial" w:hAnsi="Arial" w:cs="Arial"/>
          <w:sz w:val="22"/>
          <w:szCs w:val="22"/>
        </w:rPr>
        <w:t xml:space="preserve">specific </w:t>
      </w:r>
      <w:r w:rsidRPr="001048ED">
        <w:rPr>
          <w:rFonts w:ascii="Arial" w:hAnsi="Arial" w:cs="Arial"/>
          <w:sz w:val="22"/>
          <w:szCs w:val="22"/>
        </w:rPr>
        <w:t>enrollment term</w:t>
      </w:r>
      <w:r w:rsidR="00EF09DC">
        <w:rPr>
          <w:rFonts w:ascii="Arial" w:hAnsi="Arial" w:cs="Arial"/>
          <w:sz w:val="22"/>
          <w:szCs w:val="22"/>
        </w:rPr>
        <w:t xml:space="preserve"> (fall, spring or summer)</w:t>
      </w:r>
      <w:r w:rsidRPr="001048ED">
        <w:rPr>
          <w:rFonts w:ascii="Arial" w:hAnsi="Arial" w:cs="Arial"/>
          <w:sz w:val="22"/>
          <w:szCs w:val="22"/>
        </w:rPr>
        <w:t>.</w:t>
      </w:r>
    </w:p>
    <w:p w14:paraId="20E73AFF" w14:textId="342D83E3" w:rsidR="002968CC" w:rsidRPr="001048ED" w:rsidRDefault="002968CC" w:rsidP="002968CC">
      <w:pPr>
        <w:pStyle w:val="Default"/>
        <w:numPr>
          <w:ilvl w:val="1"/>
          <w:numId w:val="11"/>
        </w:numPr>
        <w:rPr>
          <w:rFonts w:ascii="Arial" w:hAnsi="Arial" w:cs="Arial"/>
          <w:sz w:val="22"/>
          <w:szCs w:val="22"/>
        </w:rPr>
      </w:pPr>
      <w:r w:rsidRPr="001048ED">
        <w:rPr>
          <w:rFonts w:ascii="Arial" w:hAnsi="Arial" w:cs="Arial"/>
          <w:sz w:val="22"/>
          <w:szCs w:val="22"/>
        </w:rPr>
        <w:t xml:space="preserve">Students should consult </w:t>
      </w:r>
      <w:r w:rsidR="008A5019">
        <w:rPr>
          <w:rFonts w:ascii="Arial" w:hAnsi="Arial" w:cs="Arial"/>
          <w:sz w:val="22"/>
          <w:szCs w:val="22"/>
        </w:rPr>
        <w:t xml:space="preserve">with </w:t>
      </w:r>
      <w:r w:rsidRPr="001048ED">
        <w:rPr>
          <w:rFonts w:ascii="Arial" w:hAnsi="Arial" w:cs="Arial"/>
          <w:sz w:val="22"/>
          <w:szCs w:val="22"/>
        </w:rPr>
        <w:t xml:space="preserve">their high school guidance counselor for high school graduation requirements or the </w:t>
      </w:r>
      <w:hyperlink r:id="rId13" w:history="1">
        <w:r w:rsidRPr="001048ED">
          <w:rPr>
            <w:rStyle w:val="Hyperlink"/>
            <w:rFonts w:ascii="Arial" w:hAnsi="Arial" w:cs="Arial"/>
            <w:sz w:val="22"/>
            <w:szCs w:val="22"/>
          </w:rPr>
          <w:t>Course Equivalency List</w:t>
        </w:r>
      </w:hyperlink>
      <w:r w:rsidRPr="001048ED">
        <w:rPr>
          <w:rFonts w:ascii="Arial" w:hAnsi="Arial" w:cs="Arial"/>
          <w:sz w:val="22"/>
          <w:szCs w:val="22"/>
        </w:rPr>
        <w:t>.</w:t>
      </w:r>
    </w:p>
    <w:p w14:paraId="733C3229" w14:textId="77777777" w:rsidR="002968CC" w:rsidRPr="001048ED" w:rsidRDefault="002968CC" w:rsidP="002968CC">
      <w:pPr>
        <w:pStyle w:val="Default"/>
        <w:numPr>
          <w:ilvl w:val="1"/>
          <w:numId w:val="11"/>
        </w:numPr>
        <w:rPr>
          <w:rFonts w:ascii="Arial" w:hAnsi="Arial" w:cs="Arial"/>
          <w:sz w:val="22"/>
          <w:szCs w:val="22"/>
        </w:rPr>
      </w:pPr>
      <w:r w:rsidRPr="001048ED">
        <w:rPr>
          <w:rFonts w:ascii="Arial" w:hAnsi="Arial" w:cs="Arial"/>
          <w:sz w:val="22"/>
          <w:szCs w:val="22"/>
        </w:rPr>
        <w:t xml:space="preserve">Students can sit down with an </w:t>
      </w:r>
      <w:hyperlink r:id="rId14" w:history="1">
        <w:r w:rsidRPr="001048ED">
          <w:rPr>
            <w:rStyle w:val="Hyperlink"/>
            <w:rFonts w:ascii="Arial" w:hAnsi="Arial" w:cs="Arial"/>
            <w:sz w:val="22"/>
            <w:szCs w:val="22"/>
          </w:rPr>
          <w:t>HCC Advisor</w:t>
        </w:r>
      </w:hyperlink>
      <w:r w:rsidRPr="001048ED">
        <w:rPr>
          <w:rFonts w:ascii="Arial" w:hAnsi="Arial" w:cs="Arial"/>
          <w:sz w:val="22"/>
          <w:szCs w:val="22"/>
        </w:rPr>
        <w:t xml:space="preserve"> to discuss degree transfer tracks.</w:t>
      </w:r>
    </w:p>
    <w:p w14:paraId="14AE3EF1" w14:textId="4C0DA869" w:rsidR="002968CC" w:rsidRPr="001048ED" w:rsidRDefault="008A5019" w:rsidP="002968CC">
      <w:pPr>
        <w:pStyle w:val="Default"/>
        <w:numPr>
          <w:ilvl w:val="1"/>
          <w:numId w:val="11"/>
        </w:numPr>
        <w:rPr>
          <w:rFonts w:ascii="Arial" w:hAnsi="Arial" w:cs="Arial"/>
          <w:sz w:val="22"/>
          <w:szCs w:val="22"/>
        </w:rPr>
      </w:pPr>
      <w:r>
        <w:rPr>
          <w:rFonts w:ascii="Arial" w:hAnsi="Arial" w:cs="Arial"/>
          <w:sz w:val="22"/>
          <w:szCs w:val="22"/>
        </w:rPr>
        <w:t>HCC</w:t>
      </w:r>
      <w:r w:rsidR="002968CC" w:rsidRPr="001048ED">
        <w:rPr>
          <w:rFonts w:ascii="Arial" w:hAnsi="Arial" w:cs="Arial"/>
          <w:sz w:val="22"/>
          <w:szCs w:val="22"/>
        </w:rPr>
        <w:t xml:space="preserve"> strongly recommend students follow the </w:t>
      </w:r>
      <w:hyperlink r:id="rId15" w:history="1">
        <w:r w:rsidR="002968CC" w:rsidRPr="001048ED">
          <w:rPr>
            <w:rStyle w:val="Hyperlink"/>
            <w:rFonts w:ascii="Arial" w:hAnsi="Arial" w:cs="Arial"/>
            <w:sz w:val="22"/>
            <w:szCs w:val="22"/>
          </w:rPr>
          <w:t>Associate in Arts curriculum</w:t>
        </w:r>
      </w:hyperlink>
      <w:r w:rsidR="002968CC" w:rsidRPr="001048ED">
        <w:rPr>
          <w:rFonts w:ascii="Arial" w:hAnsi="Arial" w:cs="Arial"/>
          <w:sz w:val="22"/>
          <w:szCs w:val="22"/>
        </w:rPr>
        <w:t>.</w:t>
      </w:r>
    </w:p>
    <w:p w14:paraId="1E778B66" w14:textId="61750A66" w:rsidR="002968CC" w:rsidRPr="001048ED" w:rsidRDefault="002968CC" w:rsidP="002968CC">
      <w:pPr>
        <w:pStyle w:val="Default"/>
        <w:numPr>
          <w:ilvl w:val="1"/>
          <w:numId w:val="11"/>
        </w:numPr>
        <w:rPr>
          <w:rFonts w:ascii="Arial" w:hAnsi="Arial" w:cs="Arial"/>
          <w:sz w:val="22"/>
          <w:szCs w:val="22"/>
        </w:rPr>
      </w:pPr>
      <w:r w:rsidRPr="001048ED">
        <w:rPr>
          <w:rFonts w:ascii="Arial" w:hAnsi="Arial" w:cs="Arial"/>
          <w:sz w:val="22"/>
          <w:szCs w:val="22"/>
        </w:rPr>
        <w:t>Dual Enrollment students cannot take preparatory or remedial courses, physical education courses or courses less than 3 credit hours.</w:t>
      </w:r>
    </w:p>
    <w:p w14:paraId="20C60B53" w14:textId="598A469A" w:rsidR="00993966" w:rsidRPr="001048ED" w:rsidRDefault="00114C49" w:rsidP="00993966">
      <w:pPr>
        <w:pStyle w:val="Default"/>
        <w:numPr>
          <w:ilvl w:val="0"/>
          <w:numId w:val="11"/>
        </w:numPr>
        <w:rPr>
          <w:rFonts w:ascii="Arial" w:hAnsi="Arial" w:cs="Arial"/>
          <w:sz w:val="22"/>
          <w:szCs w:val="22"/>
        </w:rPr>
      </w:pPr>
      <w:r w:rsidRPr="001048ED">
        <w:rPr>
          <w:rFonts w:ascii="Arial" w:hAnsi="Arial" w:cs="Arial"/>
          <w:sz w:val="22"/>
          <w:szCs w:val="22"/>
        </w:rPr>
        <w:t xml:space="preserve">Effective </w:t>
      </w:r>
      <w:r w:rsidR="008A5019">
        <w:rPr>
          <w:rFonts w:ascii="Arial" w:hAnsi="Arial" w:cs="Arial"/>
          <w:sz w:val="22"/>
          <w:szCs w:val="22"/>
        </w:rPr>
        <w:t>F</w:t>
      </w:r>
      <w:r w:rsidRPr="001048ED">
        <w:rPr>
          <w:rFonts w:ascii="Arial" w:hAnsi="Arial" w:cs="Arial"/>
          <w:sz w:val="22"/>
          <w:szCs w:val="22"/>
        </w:rPr>
        <w:t xml:space="preserve">all 2020, all dual enrollment students and their parents or guardians must sign the </w:t>
      </w:r>
      <w:hyperlink r:id="rId16" w:history="1">
        <w:r w:rsidRPr="001048ED">
          <w:rPr>
            <w:rStyle w:val="Hyperlink"/>
            <w:rFonts w:ascii="Arial" w:hAnsi="Arial" w:cs="Arial"/>
            <w:sz w:val="22"/>
            <w:szCs w:val="22"/>
          </w:rPr>
          <w:t>Dual Enrollment Student and Parent Agreement</w:t>
        </w:r>
      </w:hyperlink>
      <w:r w:rsidRPr="001048ED">
        <w:rPr>
          <w:rFonts w:ascii="Arial" w:hAnsi="Arial" w:cs="Arial"/>
          <w:sz w:val="22"/>
          <w:szCs w:val="22"/>
        </w:rPr>
        <w:t xml:space="preserve"> and submit it as part of their paperwork for approval to register for classes.</w:t>
      </w:r>
    </w:p>
    <w:p w14:paraId="06D9114B" w14:textId="01FBD4BF" w:rsidR="00993966" w:rsidRPr="001048ED" w:rsidRDefault="00993966" w:rsidP="00993966">
      <w:pPr>
        <w:pStyle w:val="Default"/>
        <w:numPr>
          <w:ilvl w:val="0"/>
          <w:numId w:val="11"/>
        </w:numPr>
        <w:rPr>
          <w:rFonts w:ascii="Arial" w:hAnsi="Arial" w:cs="Arial"/>
          <w:sz w:val="22"/>
          <w:szCs w:val="22"/>
        </w:rPr>
      </w:pPr>
      <w:r w:rsidRPr="001048ED">
        <w:rPr>
          <w:rFonts w:ascii="Arial" w:hAnsi="Arial" w:cs="Arial"/>
          <w:sz w:val="22"/>
          <w:szCs w:val="22"/>
        </w:rPr>
        <w:t>Student will need to r</w:t>
      </w:r>
      <w:r w:rsidR="00626E26" w:rsidRPr="001048ED">
        <w:rPr>
          <w:rFonts w:ascii="Arial" w:hAnsi="Arial" w:cs="Arial"/>
          <w:sz w:val="22"/>
          <w:szCs w:val="22"/>
        </w:rPr>
        <w:t>equest</w:t>
      </w:r>
      <w:r w:rsidRPr="001048ED">
        <w:rPr>
          <w:rFonts w:ascii="Arial" w:hAnsi="Arial" w:cs="Arial"/>
          <w:sz w:val="22"/>
          <w:szCs w:val="22"/>
        </w:rPr>
        <w:t xml:space="preserve"> the </w:t>
      </w:r>
      <w:r w:rsidR="00626E26" w:rsidRPr="001048ED">
        <w:rPr>
          <w:rFonts w:ascii="Arial" w:hAnsi="Arial" w:cs="Arial"/>
          <w:sz w:val="22"/>
          <w:szCs w:val="22"/>
        </w:rPr>
        <w:t>dual enrollment paperwork from the</w:t>
      </w:r>
      <w:r w:rsidR="008A5019">
        <w:rPr>
          <w:rFonts w:ascii="Arial" w:hAnsi="Arial" w:cs="Arial"/>
          <w:sz w:val="22"/>
          <w:szCs w:val="22"/>
        </w:rPr>
        <w:t>ir</w:t>
      </w:r>
      <w:r w:rsidR="00626E26" w:rsidRPr="001048ED">
        <w:rPr>
          <w:rFonts w:ascii="Arial" w:hAnsi="Arial" w:cs="Arial"/>
          <w:sz w:val="22"/>
          <w:szCs w:val="22"/>
        </w:rPr>
        <w:t xml:space="preserve"> school counselor</w:t>
      </w:r>
      <w:r w:rsidR="00212CCC" w:rsidRPr="001048ED">
        <w:rPr>
          <w:rFonts w:ascii="Arial" w:hAnsi="Arial" w:cs="Arial"/>
          <w:sz w:val="22"/>
          <w:szCs w:val="22"/>
        </w:rPr>
        <w:t>.</w:t>
      </w:r>
      <w:r w:rsidR="00CE1750" w:rsidRPr="001048ED">
        <w:rPr>
          <w:rFonts w:ascii="Arial" w:hAnsi="Arial" w:cs="Arial"/>
          <w:sz w:val="22"/>
          <w:szCs w:val="22"/>
        </w:rPr>
        <w:t xml:space="preserve">  </w:t>
      </w:r>
      <w:r w:rsidR="00626E26" w:rsidRPr="001048ED">
        <w:rPr>
          <w:rFonts w:ascii="Arial" w:hAnsi="Arial" w:cs="Arial"/>
          <w:sz w:val="22"/>
          <w:szCs w:val="22"/>
        </w:rPr>
        <w:t xml:space="preserve">The </w:t>
      </w:r>
      <w:r w:rsidRPr="001048ED">
        <w:rPr>
          <w:rFonts w:ascii="Arial" w:hAnsi="Arial" w:cs="Arial"/>
          <w:sz w:val="22"/>
          <w:szCs w:val="22"/>
        </w:rPr>
        <w:t xml:space="preserve">school </w:t>
      </w:r>
      <w:r w:rsidR="00626E26" w:rsidRPr="001048ED">
        <w:rPr>
          <w:rFonts w:ascii="Arial" w:hAnsi="Arial" w:cs="Arial"/>
          <w:sz w:val="22"/>
          <w:szCs w:val="22"/>
        </w:rPr>
        <w:t xml:space="preserve">counselor </w:t>
      </w:r>
      <w:r w:rsidRPr="001048ED">
        <w:rPr>
          <w:rFonts w:ascii="Arial" w:hAnsi="Arial" w:cs="Arial"/>
          <w:sz w:val="22"/>
          <w:szCs w:val="22"/>
        </w:rPr>
        <w:t xml:space="preserve">will then </w:t>
      </w:r>
      <w:r w:rsidR="00626E26" w:rsidRPr="001048ED">
        <w:rPr>
          <w:rFonts w:ascii="Arial" w:hAnsi="Arial" w:cs="Arial"/>
          <w:sz w:val="22"/>
          <w:szCs w:val="22"/>
        </w:rPr>
        <w:t xml:space="preserve">email page two </w:t>
      </w:r>
      <w:r w:rsidRPr="001048ED">
        <w:rPr>
          <w:rFonts w:ascii="Arial" w:hAnsi="Arial" w:cs="Arial"/>
          <w:sz w:val="22"/>
          <w:szCs w:val="22"/>
        </w:rPr>
        <w:t xml:space="preserve">of Form B (dual enrollment) or Form C (early admission) </w:t>
      </w:r>
      <w:r w:rsidR="00626E26" w:rsidRPr="001048ED">
        <w:rPr>
          <w:rFonts w:ascii="Arial" w:hAnsi="Arial" w:cs="Arial"/>
          <w:sz w:val="22"/>
          <w:szCs w:val="22"/>
        </w:rPr>
        <w:t>to the student</w:t>
      </w:r>
      <w:r w:rsidRPr="001048ED">
        <w:rPr>
          <w:rFonts w:ascii="Arial" w:hAnsi="Arial" w:cs="Arial"/>
          <w:sz w:val="22"/>
          <w:szCs w:val="22"/>
        </w:rPr>
        <w:t xml:space="preserve">.  Both the </w:t>
      </w:r>
      <w:r w:rsidR="00626E26" w:rsidRPr="001048ED">
        <w:rPr>
          <w:rFonts w:ascii="Arial" w:hAnsi="Arial" w:cs="Arial"/>
          <w:sz w:val="22"/>
          <w:szCs w:val="22"/>
        </w:rPr>
        <w:t xml:space="preserve">student and parent </w:t>
      </w:r>
      <w:r w:rsidRPr="001048ED">
        <w:rPr>
          <w:rFonts w:ascii="Arial" w:hAnsi="Arial" w:cs="Arial"/>
          <w:sz w:val="22"/>
          <w:szCs w:val="22"/>
        </w:rPr>
        <w:t xml:space="preserve">will need to complete the form </w:t>
      </w:r>
      <w:r w:rsidR="00626E26" w:rsidRPr="001048ED">
        <w:rPr>
          <w:rFonts w:ascii="Arial" w:hAnsi="Arial" w:cs="Arial"/>
          <w:sz w:val="22"/>
          <w:szCs w:val="22"/>
        </w:rPr>
        <w:t>and returned to the counselor</w:t>
      </w:r>
      <w:r w:rsidRPr="001048ED">
        <w:rPr>
          <w:rFonts w:ascii="Arial" w:hAnsi="Arial" w:cs="Arial"/>
          <w:sz w:val="22"/>
          <w:szCs w:val="22"/>
        </w:rPr>
        <w:t xml:space="preserve"> via email or </w:t>
      </w:r>
      <w:proofErr w:type="spellStart"/>
      <w:r w:rsidRPr="001048ED">
        <w:rPr>
          <w:rFonts w:ascii="Arial" w:hAnsi="Arial" w:cs="Arial"/>
          <w:sz w:val="22"/>
          <w:szCs w:val="22"/>
        </w:rPr>
        <w:t>Edsby</w:t>
      </w:r>
      <w:proofErr w:type="spellEnd"/>
      <w:r w:rsidR="008A5019">
        <w:rPr>
          <w:rFonts w:ascii="Arial" w:hAnsi="Arial" w:cs="Arial"/>
          <w:sz w:val="22"/>
          <w:szCs w:val="22"/>
        </w:rPr>
        <w:t xml:space="preserve"> (</w:t>
      </w:r>
      <w:r w:rsidR="00626E26" w:rsidRPr="001048ED">
        <w:rPr>
          <w:rFonts w:ascii="Arial" w:hAnsi="Arial" w:cs="Arial"/>
          <w:sz w:val="22"/>
          <w:szCs w:val="22"/>
        </w:rPr>
        <w:t>even if it is just the electronic version of the student and parent initials and signatures</w:t>
      </w:r>
      <w:r w:rsidR="008A5019">
        <w:rPr>
          <w:rFonts w:ascii="Arial" w:hAnsi="Arial" w:cs="Arial"/>
          <w:sz w:val="22"/>
          <w:szCs w:val="22"/>
        </w:rPr>
        <w:t>)</w:t>
      </w:r>
      <w:r w:rsidR="00626E26" w:rsidRPr="001048ED">
        <w:rPr>
          <w:rFonts w:ascii="Arial" w:hAnsi="Arial" w:cs="Arial"/>
          <w:sz w:val="22"/>
          <w:szCs w:val="22"/>
        </w:rPr>
        <w:t xml:space="preserve">. </w:t>
      </w:r>
    </w:p>
    <w:p w14:paraId="075D378B" w14:textId="51FEE91D" w:rsidR="002968CC" w:rsidRPr="001048ED" w:rsidRDefault="00993966" w:rsidP="00993966">
      <w:pPr>
        <w:pStyle w:val="Default"/>
        <w:numPr>
          <w:ilvl w:val="0"/>
          <w:numId w:val="11"/>
        </w:numPr>
        <w:rPr>
          <w:rFonts w:ascii="Arial" w:hAnsi="Arial" w:cs="Arial"/>
          <w:sz w:val="22"/>
          <w:szCs w:val="22"/>
        </w:rPr>
      </w:pPr>
      <w:r w:rsidRPr="001048ED">
        <w:rPr>
          <w:rFonts w:ascii="Arial" w:hAnsi="Arial" w:cs="Arial"/>
          <w:sz w:val="22"/>
          <w:szCs w:val="22"/>
        </w:rPr>
        <w:t xml:space="preserve">School counselor </w:t>
      </w:r>
      <w:r w:rsidR="008A5019">
        <w:rPr>
          <w:rFonts w:ascii="Arial" w:hAnsi="Arial" w:cs="Arial"/>
          <w:sz w:val="22"/>
          <w:szCs w:val="22"/>
        </w:rPr>
        <w:t xml:space="preserve">will </w:t>
      </w:r>
      <w:r w:rsidRPr="001048ED">
        <w:rPr>
          <w:rFonts w:ascii="Arial" w:hAnsi="Arial" w:cs="Arial"/>
          <w:sz w:val="22"/>
          <w:szCs w:val="22"/>
        </w:rPr>
        <w:t xml:space="preserve">fully complete page one of Form B (dual enrollment) or Form C (early admission) and </w:t>
      </w:r>
      <w:r w:rsidR="008A5019">
        <w:rPr>
          <w:rFonts w:ascii="Arial" w:hAnsi="Arial" w:cs="Arial"/>
          <w:sz w:val="22"/>
          <w:szCs w:val="22"/>
        </w:rPr>
        <w:t xml:space="preserve">will </w:t>
      </w:r>
      <w:r w:rsidRPr="001048ED">
        <w:rPr>
          <w:rFonts w:ascii="Arial" w:hAnsi="Arial" w:cs="Arial"/>
          <w:sz w:val="22"/>
          <w:szCs w:val="22"/>
        </w:rPr>
        <w:t>send</w:t>
      </w:r>
      <w:r w:rsidR="008A5019">
        <w:rPr>
          <w:rFonts w:ascii="Arial" w:hAnsi="Arial" w:cs="Arial"/>
          <w:sz w:val="22"/>
          <w:szCs w:val="22"/>
        </w:rPr>
        <w:t xml:space="preserve"> both</w:t>
      </w:r>
      <w:r w:rsidRPr="001048ED">
        <w:rPr>
          <w:rFonts w:ascii="Arial" w:hAnsi="Arial" w:cs="Arial"/>
          <w:sz w:val="22"/>
          <w:szCs w:val="22"/>
        </w:rPr>
        <w:t xml:space="preserve"> </w:t>
      </w:r>
      <w:r w:rsidR="002968CC" w:rsidRPr="001048ED">
        <w:rPr>
          <w:rFonts w:ascii="Arial" w:hAnsi="Arial" w:cs="Arial"/>
          <w:sz w:val="22"/>
          <w:szCs w:val="22"/>
        </w:rPr>
        <w:t>page</w:t>
      </w:r>
      <w:r w:rsidR="008A5019">
        <w:rPr>
          <w:rFonts w:ascii="Arial" w:hAnsi="Arial" w:cs="Arial"/>
          <w:sz w:val="22"/>
          <w:szCs w:val="22"/>
        </w:rPr>
        <w:t>s</w:t>
      </w:r>
      <w:r w:rsidR="002968CC" w:rsidRPr="001048ED">
        <w:rPr>
          <w:rFonts w:ascii="Arial" w:hAnsi="Arial" w:cs="Arial"/>
          <w:sz w:val="22"/>
          <w:szCs w:val="22"/>
        </w:rPr>
        <w:t xml:space="preserve"> </w:t>
      </w:r>
      <w:r w:rsidR="008A5019">
        <w:rPr>
          <w:rFonts w:ascii="Arial" w:hAnsi="Arial" w:cs="Arial"/>
          <w:sz w:val="22"/>
          <w:szCs w:val="22"/>
        </w:rPr>
        <w:t>(</w:t>
      </w:r>
      <w:r w:rsidR="002968CC" w:rsidRPr="001048ED">
        <w:rPr>
          <w:rFonts w:ascii="Arial" w:hAnsi="Arial" w:cs="Arial"/>
          <w:sz w:val="22"/>
          <w:szCs w:val="22"/>
        </w:rPr>
        <w:t>1 and 2</w:t>
      </w:r>
      <w:r w:rsidR="008A5019">
        <w:rPr>
          <w:rFonts w:ascii="Arial" w:hAnsi="Arial" w:cs="Arial"/>
          <w:sz w:val="22"/>
          <w:szCs w:val="22"/>
        </w:rPr>
        <w:t xml:space="preserve">) </w:t>
      </w:r>
      <w:r w:rsidR="002968CC" w:rsidRPr="001048ED">
        <w:rPr>
          <w:rFonts w:ascii="Arial" w:hAnsi="Arial" w:cs="Arial"/>
          <w:sz w:val="22"/>
          <w:szCs w:val="22"/>
        </w:rPr>
        <w:t xml:space="preserve">of appropriate form </w:t>
      </w:r>
      <w:r w:rsidRPr="001048ED">
        <w:rPr>
          <w:rFonts w:ascii="Arial" w:hAnsi="Arial" w:cs="Arial"/>
          <w:sz w:val="22"/>
          <w:szCs w:val="22"/>
        </w:rPr>
        <w:t>to HCC</w:t>
      </w:r>
      <w:r w:rsidR="002968CC" w:rsidRPr="001048ED">
        <w:rPr>
          <w:rFonts w:ascii="Arial" w:hAnsi="Arial" w:cs="Arial"/>
          <w:sz w:val="22"/>
          <w:szCs w:val="22"/>
        </w:rPr>
        <w:t>.</w:t>
      </w:r>
    </w:p>
    <w:p w14:paraId="3ECA99F4" w14:textId="2DC20597" w:rsidR="00993966" w:rsidRPr="001048ED" w:rsidRDefault="00993966" w:rsidP="002968CC">
      <w:pPr>
        <w:pStyle w:val="Default"/>
        <w:numPr>
          <w:ilvl w:val="1"/>
          <w:numId w:val="11"/>
        </w:numPr>
        <w:rPr>
          <w:rFonts w:ascii="Arial" w:hAnsi="Arial" w:cs="Arial"/>
          <w:sz w:val="22"/>
          <w:szCs w:val="22"/>
        </w:rPr>
      </w:pPr>
      <w:r w:rsidRPr="001048ED">
        <w:rPr>
          <w:rFonts w:ascii="Arial" w:hAnsi="Arial" w:cs="Arial"/>
          <w:sz w:val="22"/>
          <w:szCs w:val="22"/>
        </w:rPr>
        <w:t xml:space="preserve">The school counselor sending page one of Form B or Form C to HCC serves as verification that the student has the minimum required GPA for dual enrollment or early admission. </w:t>
      </w:r>
    </w:p>
    <w:p w14:paraId="0B0087BF" w14:textId="42612A65" w:rsidR="0016590C" w:rsidRPr="001048ED" w:rsidRDefault="00626E26" w:rsidP="002968CC">
      <w:pPr>
        <w:pStyle w:val="ListParagraph"/>
        <w:numPr>
          <w:ilvl w:val="0"/>
          <w:numId w:val="12"/>
        </w:numPr>
        <w:rPr>
          <w:rFonts w:ascii="Arial" w:hAnsi="Arial" w:cs="Arial"/>
        </w:rPr>
      </w:pPr>
      <w:r w:rsidRPr="001048ED">
        <w:rPr>
          <w:rFonts w:ascii="Arial" w:hAnsi="Arial" w:cs="Arial"/>
        </w:rPr>
        <w:t xml:space="preserve">Once the student is approved for dual enrollment, </w:t>
      </w:r>
      <w:r w:rsidR="008A5019">
        <w:rPr>
          <w:rFonts w:ascii="Arial" w:hAnsi="Arial" w:cs="Arial"/>
        </w:rPr>
        <w:t xml:space="preserve">they </w:t>
      </w:r>
      <w:r w:rsidRPr="001048ED">
        <w:rPr>
          <w:rFonts w:ascii="Arial" w:hAnsi="Arial" w:cs="Arial"/>
        </w:rPr>
        <w:t>will get an email from the dual enrollment office regarding the next steps (i.e. course registration).</w:t>
      </w:r>
    </w:p>
    <w:p w14:paraId="31C6A78F" w14:textId="24A42F8C" w:rsidR="002968CC" w:rsidRDefault="002968CC" w:rsidP="002968CC">
      <w:pPr>
        <w:pStyle w:val="ListParagraph"/>
        <w:rPr>
          <w:rFonts w:ascii="Arial" w:hAnsi="Arial" w:cs="Arial"/>
        </w:rPr>
      </w:pPr>
    </w:p>
    <w:p w14:paraId="49C0D2F1" w14:textId="05695387" w:rsidR="008A5019" w:rsidRDefault="008A5019" w:rsidP="002968CC">
      <w:pPr>
        <w:pStyle w:val="ListParagraph"/>
        <w:rPr>
          <w:rFonts w:ascii="Arial" w:hAnsi="Arial" w:cs="Arial"/>
        </w:rPr>
      </w:pPr>
    </w:p>
    <w:p w14:paraId="34B60BB4" w14:textId="77777777" w:rsidR="008A5019" w:rsidRPr="001048ED" w:rsidRDefault="008A5019" w:rsidP="002968CC">
      <w:pPr>
        <w:pStyle w:val="ListParagraph"/>
        <w:rPr>
          <w:rFonts w:ascii="Arial" w:hAnsi="Arial" w:cs="Arial"/>
        </w:rPr>
      </w:pPr>
    </w:p>
    <w:p w14:paraId="4E45C225" w14:textId="0C1A7F2F" w:rsidR="002968CC" w:rsidRPr="001048ED" w:rsidRDefault="002968CC" w:rsidP="002968CC">
      <w:pPr>
        <w:pStyle w:val="ListParagraph"/>
        <w:numPr>
          <w:ilvl w:val="0"/>
          <w:numId w:val="1"/>
        </w:numPr>
        <w:rPr>
          <w:rFonts w:ascii="Arial" w:hAnsi="Arial" w:cs="Arial"/>
          <w:b/>
          <w:bCs/>
          <w:u w:val="single"/>
        </w:rPr>
      </w:pPr>
      <w:r w:rsidRPr="001048ED">
        <w:rPr>
          <w:rFonts w:ascii="Arial" w:hAnsi="Arial" w:cs="Arial"/>
          <w:b/>
          <w:bCs/>
          <w:u w:val="single"/>
        </w:rPr>
        <w:t xml:space="preserve"> Get Your Textbook</w:t>
      </w:r>
    </w:p>
    <w:p w14:paraId="63DD4785" w14:textId="16500E0C" w:rsidR="002968CC" w:rsidRPr="001048ED" w:rsidRDefault="002968CC" w:rsidP="002968CC">
      <w:pPr>
        <w:pStyle w:val="ListParagraph"/>
        <w:numPr>
          <w:ilvl w:val="1"/>
          <w:numId w:val="1"/>
        </w:numPr>
        <w:rPr>
          <w:rFonts w:ascii="Arial" w:hAnsi="Arial" w:cs="Arial"/>
        </w:rPr>
      </w:pPr>
      <w:r w:rsidRPr="001048ED">
        <w:rPr>
          <w:rFonts w:ascii="Arial" w:hAnsi="Arial" w:cs="Arial"/>
        </w:rPr>
        <w:t xml:space="preserve">You can access which textbooks are needed for your course by visiting the campus bookstore or accessing the </w:t>
      </w:r>
      <w:hyperlink r:id="rId17" w:history="1">
        <w:r w:rsidRPr="001048ED">
          <w:rPr>
            <w:rStyle w:val="Hyperlink"/>
            <w:rFonts w:ascii="Arial" w:hAnsi="Arial" w:cs="Arial"/>
          </w:rPr>
          <w:t>online bookstore</w:t>
        </w:r>
      </w:hyperlink>
      <w:r w:rsidRPr="001048ED">
        <w:rPr>
          <w:rFonts w:ascii="Arial" w:hAnsi="Arial" w:cs="Arial"/>
        </w:rPr>
        <w:t>.</w:t>
      </w:r>
    </w:p>
    <w:p w14:paraId="5FD301B1" w14:textId="3B44A7C8" w:rsidR="00626E26" w:rsidRPr="001048ED" w:rsidRDefault="002968CC" w:rsidP="00626E26">
      <w:pPr>
        <w:pStyle w:val="ListParagraph"/>
        <w:numPr>
          <w:ilvl w:val="1"/>
          <w:numId w:val="1"/>
        </w:numPr>
        <w:rPr>
          <w:rFonts w:ascii="Arial" w:hAnsi="Arial" w:cs="Arial"/>
        </w:rPr>
      </w:pPr>
      <w:r w:rsidRPr="001048ED">
        <w:rPr>
          <w:rFonts w:ascii="Arial" w:hAnsi="Arial" w:cs="Arial"/>
        </w:rPr>
        <w:t xml:space="preserve">Hillsborough County Public Schools has created detailed instructions on obtaining textbooks - </w:t>
      </w:r>
      <w:hyperlink r:id="rId18" w:history="1">
        <w:r w:rsidRPr="001048ED">
          <w:rPr>
            <w:rStyle w:val="Hyperlink"/>
            <w:rFonts w:ascii="Arial" w:hAnsi="Arial" w:cs="Arial"/>
          </w:rPr>
          <w:t>HCPS textbook information is available here</w:t>
        </w:r>
      </w:hyperlink>
      <w:r w:rsidRPr="001048ED">
        <w:rPr>
          <w:rFonts w:ascii="Arial" w:hAnsi="Arial" w:cs="Arial"/>
        </w:rPr>
        <w:t>. The Hillsborough County Public School Textbook Warehouse can have an order time of up to 15 days. If a student registers for classes less than 15 days prior to a class starting, they run the risk of not having a textbook when the course starts. The Dual Enrollment office does not have access to textbook ordering.</w:t>
      </w:r>
    </w:p>
    <w:p w14:paraId="5A2799F8" w14:textId="77777777" w:rsidR="001048ED" w:rsidRDefault="001048ED" w:rsidP="00626E26">
      <w:pPr>
        <w:rPr>
          <w:rFonts w:ascii="Arial" w:hAnsi="Arial" w:cs="Arial"/>
          <w:b/>
          <w:bCs/>
          <w:u w:val="single"/>
        </w:rPr>
      </w:pPr>
    </w:p>
    <w:p w14:paraId="1408DFC1" w14:textId="71580E40" w:rsidR="00626E26" w:rsidRPr="001048ED" w:rsidRDefault="001048ED" w:rsidP="00626E26">
      <w:pPr>
        <w:rPr>
          <w:rFonts w:ascii="Arial" w:hAnsi="Arial" w:cs="Arial"/>
          <w:b/>
          <w:bCs/>
          <w:u w:val="single"/>
        </w:rPr>
      </w:pPr>
      <w:r w:rsidRPr="001048ED">
        <w:rPr>
          <w:rFonts w:ascii="Arial" w:hAnsi="Arial" w:cs="Arial"/>
          <w:b/>
          <w:bCs/>
          <w:u w:val="single"/>
        </w:rPr>
        <w:t>Important Dates and Deadlines</w:t>
      </w:r>
    </w:p>
    <w:p w14:paraId="394D7F55" w14:textId="06DD4022" w:rsidR="00626E26" w:rsidRPr="001048ED" w:rsidRDefault="00CC7190" w:rsidP="00626E26">
      <w:pPr>
        <w:rPr>
          <w:rFonts w:ascii="Arial" w:hAnsi="Arial" w:cs="Arial"/>
        </w:rPr>
      </w:pPr>
      <w:hyperlink r:id="rId19" w:history="1">
        <w:r w:rsidR="002968CC" w:rsidRPr="001048ED">
          <w:rPr>
            <w:rStyle w:val="Hyperlink"/>
            <w:rFonts w:ascii="Arial" w:hAnsi="Arial" w:cs="Arial"/>
            <w:noProof/>
          </w:rPr>
          <w:drawing>
            <wp:inline distT="0" distB="0" distL="0" distR="0" wp14:anchorId="55B9ADB1" wp14:editId="4F4934DE">
              <wp:extent cx="6845300" cy="3521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5300" cy="3521075"/>
                      </a:xfrm>
                      <a:prstGeom prst="rect">
                        <a:avLst/>
                      </a:prstGeom>
                      <a:noFill/>
                      <a:ln>
                        <a:noFill/>
                      </a:ln>
                    </pic:spPr>
                  </pic:pic>
                </a:graphicData>
              </a:graphic>
            </wp:inline>
          </w:drawing>
        </w:r>
      </w:hyperlink>
    </w:p>
    <w:p w14:paraId="0CBC78A8" w14:textId="77777777" w:rsidR="001048ED" w:rsidRPr="001048ED" w:rsidRDefault="001048ED" w:rsidP="009A1F55">
      <w:pPr>
        <w:spacing w:after="0" w:line="240" w:lineRule="auto"/>
        <w:rPr>
          <w:rFonts w:ascii="Arial" w:hAnsi="Arial" w:cs="Arial"/>
          <w:b/>
          <w:bCs/>
          <w:u w:val="single"/>
        </w:rPr>
      </w:pPr>
      <w:r w:rsidRPr="001048ED">
        <w:rPr>
          <w:rFonts w:ascii="Arial" w:hAnsi="Arial" w:cs="Arial"/>
          <w:b/>
          <w:bCs/>
          <w:u w:val="single"/>
        </w:rPr>
        <w:t>What happens if I am unsuccessful or withdraw from a course?</w:t>
      </w:r>
    </w:p>
    <w:p w14:paraId="57CCE5AA" w14:textId="77777777" w:rsidR="001048ED" w:rsidRDefault="001048ED" w:rsidP="001048ED">
      <w:pPr>
        <w:pStyle w:val="ListParagraph"/>
        <w:numPr>
          <w:ilvl w:val="0"/>
          <w:numId w:val="14"/>
        </w:numPr>
        <w:rPr>
          <w:rFonts w:ascii="Arial" w:hAnsi="Arial" w:cs="Arial"/>
        </w:rPr>
      </w:pPr>
      <w:r w:rsidRPr="001048ED">
        <w:rPr>
          <w:rFonts w:ascii="Arial" w:hAnsi="Arial" w:cs="Arial"/>
          <w:b/>
          <w:bCs/>
        </w:rPr>
        <w:t>Withdraw:</w:t>
      </w:r>
      <w:r w:rsidRPr="001048ED">
        <w:rPr>
          <w:rFonts w:ascii="Arial" w:hAnsi="Arial" w:cs="Arial"/>
        </w:rPr>
        <w:t xml:space="preserve"> Students who drop a class after the published drop date will receive a W on their transcript, and this will count as an attempt of the course. Withdrawing does not affect the student’s high school or college GPA. Dual Enrollment students are eligible for one attempt per course.</w:t>
      </w:r>
    </w:p>
    <w:p w14:paraId="4C690B28" w14:textId="77777777" w:rsidR="009A1F55" w:rsidRDefault="001048ED" w:rsidP="001048ED">
      <w:pPr>
        <w:pStyle w:val="ListParagraph"/>
        <w:numPr>
          <w:ilvl w:val="0"/>
          <w:numId w:val="14"/>
        </w:numPr>
        <w:rPr>
          <w:rFonts w:ascii="Arial" w:hAnsi="Arial" w:cs="Arial"/>
        </w:rPr>
      </w:pPr>
      <w:r w:rsidRPr="001048ED">
        <w:rPr>
          <w:rFonts w:ascii="Arial" w:hAnsi="Arial" w:cs="Arial"/>
          <w:b/>
          <w:bCs/>
        </w:rPr>
        <w:t>Earning a grade below a C:</w:t>
      </w:r>
      <w:r w:rsidRPr="001048ED">
        <w:rPr>
          <w:rFonts w:ascii="Arial" w:hAnsi="Arial" w:cs="Arial"/>
        </w:rPr>
        <w:t xml:space="preserve"> Students who earn a D or an F in a course will be considered "not passing." The grades will go back on their high school transcript and be permanent on their college record.</w:t>
      </w:r>
    </w:p>
    <w:p w14:paraId="28173D6F" w14:textId="67D64578" w:rsidR="002968CC" w:rsidRPr="009A1F55" w:rsidRDefault="001048ED" w:rsidP="001048ED">
      <w:pPr>
        <w:pStyle w:val="ListParagraph"/>
        <w:numPr>
          <w:ilvl w:val="0"/>
          <w:numId w:val="14"/>
        </w:numPr>
        <w:rPr>
          <w:rFonts w:ascii="Arial" w:hAnsi="Arial" w:cs="Arial"/>
        </w:rPr>
      </w:pPr>
      <w:r w:rsidRPr="009A1F55">
        <w:rPr>
          <w:rFonts w:ascii="Arial" w:hAnsi="Arial" w:cs="Arial"/>
          <w:b/>
          <w:bCs/>
        </w:rPr>
        <w:t>Students who have earned a W or a non-passing grade</w:t>
      </w:r>
      <w:r w:rsidRPr="009A1F55">
        <w:rPr>
          <w:rFonts w:ascii="Arial" w:hAnsi="Arial" w:cs="Arial"/>
        </w:rPr>
        <w:t xml:space="preserve"> can use a one-time Dual Enrollment Petition. Students are to submit petitions to the Dual Enrollment office for review, and the student will receive an email whether the petition is approved or denied (this can take up to 6 weeks.)</w:t>
      </w:r>
    </w:p>
    <w:p w14:paraId="42088759" w14:textId="77777777" w:rsidR="009A1F55" w:rsidRDefault="009A1F55" w:rsidP="009A1F55">
      <w:pPr>
        <w:pStyle w:val="ListParagraph"/>
        <w:ind w:left="360"/>
        <w:rPr>
          <w:rFonts w:ascii="Arial" w:hAnsi="Arial" w:cs="Arial"/>
          <w:b/>
          <w:bCs/>
          <w:color w:val="0000FF"/>
        </w:rPr>
      </w:pPr>
    </w:p>
    <w:p w14:paraId="2D1026E6" w14:textId="01F22881" w:rsidR="009A1F55" w:rsidRPr="009A1F55" w:rsidRDefault="009A1F55" w:rsidP="009A1F55">
      <w:pPr>
        <w:pStyle w:val="ListParagraph"/>
        <w:ind w:left="0"/>
        <w:rPr>
          <w:rFonts w:ascii="Arial" w:hAnsi="Arial" w:cs="Arial"/>
          <w:b/>
          <w:bCs/>
          <w:u w:val="single"/>
        </w:rPr>
      </w:pPr>
      <w:r w:rsidRPr="009A1F55">
        <w:rPr>
          <w:rFonts w:ascii="Arial" w:hAnsi="Arial" w:cs="Arial"/>
          <w:b/>
          <w:bCs/>
          <w:u w:val="single"/>
        </w:rPr>
        <w:t>Who can I speak to for more information on Dual Enrollment?</w:t>
      </w:r>
    </w:p>
    <w:p w14:paraId="166888B0" w14:textId="104E75F6" w:rsidR="002968CC" w:rsidRPr="009A1F55" w:rsidRDefault="001048ED" w:rsidP="009A1F55">
      <w:pPr>
        <w:pStyle w:val="ListParagraph"/>
        <w:numPr>
          <w:ilvl w:val="0"/>
          <w:numId w:val="16"/>
        </w:numPr>
        <w:rPr>
          <w:rFonts w:ascii="Arial" w:hAnsi="Arial" w:cs="Arial"/>
          <w:color w:val="0000FF"/>
        </w:rPr>
      </w:pPr>
      <w:r w:rsidRPr="009A1F55">
        <w:rPr>
          <w:rFonts w:ascii="Arial" w:hAnsi="Arial" w:cs="Arial"/>
          <w:b/>
          <w:bCs/>
          <w:color w:val="000000"/>
        </w:rPr>
        <w:t xml:space="preserve">Dual Enrollment staff can assist you if you have additional questions: </w:t>
      </w:r>
      <w:r w:rsidRPr="009A1F55">
        <w:rPr>
          <w:rFonts w:ascii="Arial" w:hAnsi="Arial" w:cs="Arial"/>
          <w:color w:val="000000"/>
        </w:rPr>
        <w:t>813.253.7121, 813.253.7062 or dualenrollment@hccfl.edu</w:t>
      </w:r>
    </w:p>
    <w:sectPr w:rsidR="002968CC" w:rsidRPr="009A1F55" w:rsidSect="00626E26">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0552" w14:textId="77777777" w:rsidR="00CC7190" w:rsidRDefault="00CC7190" w:rsidP="009A1F55">
      <w:pPr>
        <w:spacing w:after="0" w:line="240" w:lineRule="auto"/>
      </w:pPr>
      <w:r>
        <w:separator/>
      </w:r>
    </w:p>
  </w:endnote>
  <w:endnote w:type="continuationSeparator" w:id="0">
    <w:p w14:paraId="0F9EE621" w14:textId="77777777" w:rsidR="00CC7190" w:rsidRDefault="00CC7190" w:rsidP="009A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4795" w14:textId="15F18957" w:rsidR="009A1F55" w:rsidRPr="009A1F55" w:rsidRDefault="009A1F55" w:rsidP="009A1F55">
    <w:pPr>
      <w:jc w:val="center"/>
      <w:rPr>
        <w:rFonts w:ascii="Arial" w:hAnsi="Arial" w:cs="Arial"/>
        <w:b/>
        <w:bCs/>
        <w:color w:val="0000FF"/>
      </w:rPr>
    </w:pPr>
    <w:r>
      <w:rPr>
        <w:rFonts w:ascii="Arial" w:hAnsi="Arial" w:cs="Arial"/>
        <w:b/>
        <w:bCs/>
        <w:color w:val="000000"/>
      </w:rPr>
      <w:t>S</w:t>
    </w:r>
    <w:r w:rsidRPr="009A1F55">
      <w:rPr>
        <w:rFonts w:ascii="Arial" w:hAnsi="Arial" w:cs="Arial"/>
        <w:b/>
        <w:bCs/>
        <w:color w:val="000000"/>
      </w:rPr>
      <w:t xml:space="preserve">tudent Responsibility to review all information on </w:t>
    </w:r>
    <w:r w:rsidR="00EF09DC">
      <w:rPr>
        <w:rFonts w:ascii="Arial" w:hAnsi="Arial" w:cs="Arial"/>
        <w:b/>
        <w:bCs/>
        <w:color w:val="000000"/>
      </w:rPr>
      <w:t xml:space="preserve">the </w:t>
    </w:r>
    <w:r w:rsidRPr="009A1F55">
      <w:rPr>
        <w:rFonts w:ascii="Arial" w:hAnsi="Arial" w:cs="Arial"/>
        <w:b/>
        <w:bCs/>
        <w:color w:val="000000"/>
      </w:rPr>
      <w:t>D</w:t>
    </w:r>
    <w:r w:rsidR="00EF09DC">
      <w:rPr>
        <w:rFonts w:ascii="Arial" w:hAnsi="Arial" w:cs="Arial"/>
        <w:b/>
        <w:bCs/>
        <w:color w:val="000000"/>
      </w:rPr>
      <w:t xml:space="preserve">ual </w:t>
    </w:r>
    <w:r w:rsidRPr="009A1F55">
      <w:rPr>
        <w:rFonts w:ascii="Arial" w:hAnsi="Arial" w:cs="Arial"/>
        <w:b/>
        <w:bCs/>
        <w:color w:val="000000"/>
      </w:rPr>
      <w:t>E</w:t>
    </w:r>
    <w:r w:rsidR="00EF09DC">
      <w:rPr>
        <w:rFonts w:ascii="Arial" w:hAnsi="Arial" w:cs="Arial"/>
        <w:b/>
        <w:bCs/>
        <w:color w:val="000000"/>
      </w:rPr>
      <w:t>nrollment</w:t>
    </w:r>
    <w:r w:rsidRPr="009A1F55">
      <w:rPr>
        <w:rFonts w:ascii="Arial" w:hAnsi="Arial" w:cs="Arial"/>
        <w:b/>
        <w:bCs/>
        <w:color w:val="000000"/>
      </w:rPr>
      <w:t xml:space="preserve"> website: </w:t>
    </w:r>
    <w:hyperlink r:id="rId1" w:history="1">
      <w:r w:rsidRPr="009A1F55">
        <w:rPr>
          <w:rStyle w:val="Hyperlink"/>
          <w:rFonts w:ascii="Arial" w:hAnsi="Arial" w:cs="Arial"/>
          <w:b/>
          <w:bCs/>
        </w:rPr>
        <w:t>https://www.hccfl.edu/admissions/dual-enrollment-and-early-admissions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5F44" w14:textId="77777777" w:rsidR="00CC7190" w:rsidRDefault="00CC7190" w:rsidP="009A1F55">
      <w:pPr>
        <w:spacing w:after="0" w:line="240" w:lineRule="auto"/>
      </w:pPr>
      <w:r>
        <w:separator/>
      </w:r>
    </w:p>
  </w:footnote>
  <w:footnote w:type="continuationSeparator" w:id="0">
    <w:p w14:paraId="5F1D3C48" w14:textId="77777777" w:rsidR="00CC7190" w:rsidRDefault="00CC7190" w:rsidP="009A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FDC26" w14:textId="29D19249" w:rsidR="009A1F55" w:rsidRPr="009A1F55" w:rsidRDefault="009A1F55" w:rsidP="009A1F55">
    <w:pPr>
      <w:pStyle w:val="Default"/>
      <w:jc w:val="center"/>
      <w:rPr>
        <w:rFonts w:ascii="Arial" w:hAnsi="Arial" w:cs="Arial"/>
        <w:b/>
        <w:bCs/>
        <w:sz w:val="28"/>
        <w:szCs w:val="28"/>
        <w:u w:val="single"/>
      </w:rPr>
    </w:pPr>
    <w:r w:rsidRPr="009A1F55">
      <w:rPr>
        <w:rFonts w:ascii="Arial" w:hAnsi="Arial" w:cs="Arial"/>
        <w:b/>
        <w:bCs/>
        <w:sz w:val="28"/>
        <w:szCs w:val="28"/>
        <w:u w:val="single"/>
      </w:rPr>
      <w:t>HCC Dual Enrollment</w:t>
    </w:r>
    <w:r w:rsidR="00A05C23">
      <w:rPr>
        <w:rFonts w:ascii="Arial" w:hAnsi="Arial" w:cs="Arial"/>
        <w:b/>
        <w:bCs/>
        <w:sz w:val="28"/>
        <w:szCs w:val="28"/>
        <w:u w:val="single"/>
      </w:rPr>
      <w:t xml:space="preserve">/Early Admissions </w:t>
    </w:r>
    <w:r w:rsidRPr="009A1F55">
      <w:rPr>
        <w:rFonts w:ascii="Arial" w:hAnsi="Arial" w:cs="Arial"/>
        <w:b/>
        <w:bCs/>
        <w:sz w:val="28"/>
        <w:szCs w:val="28"/>
        <w:u w:val="single"/>
      </w:rPr>
      <w:t>Procedure for Summer and Fall 2020</w:t>
    </w:r>
  </w:p>
  <w:p w14:paraId="15B99D2D" w14:textId="77777777" w:rsidR="009A1F55" w:rsidRDefault="009A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10D1A"/>
    <w:multiLevelType w:val="hybridMultilevel"/>
    <w:tmpl w:val="98403C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B4D85"/>
    <w:multiLevelType w:val="hybridMultilevel"/>
    <w:tmpl w:val="92AE7F5E"/>
    <w:lvl w:ilvl="0" w:tplc="0409000F">
      <w:start w:val="1"/>
      <w:numFmt w:val="decimal"/>
      <w:lvlText w:val="%1."/>
      <w:lvlJc w:val="left"/>
      <w:pPr>
        <w:ind w:left="360" w:hanging="360"/>
      </w:pPr>
    </w:lvl>
    <w:lvl w:ilvl="1" w:tplc="0409000B">
      <w:start w:val="1"/>
      <w:numFmt w:val="bullet"/>
      <w:lvlText w:val=""/>
      <w:lvlJc w:val="left"/>
      <w:pPr>
        <w:ind w:left="810" w:hanging="360"/>
      </w:pPr>
      <w:rPr>
        <w:rFonts w:ascii="Wingdings" w:hAnsi="Wingdings" w:hint="default"/>
      </w:rPr>
    </w:lvl>
    <w:lvl w:ilvl="2" w:tplc="C220FA78">
      <w:start w:val="1"/>
      <w:numFmt w:val="bullet"/>
      <w:lvlText w:val="o"/>
      <w:lvlJc w:val="left"/>
      <w:pPr>
        <w:ind w:left="1170" w:hanging="360"/>
      </w:pPr>
      <w:rPr>
        <w:rFonts w:ascii="Courier New" w:hAnsi="Courier New" w:hint="default"/>
      </w:rPr>
    </w:lvl>
    <w:lvl w:ilvl="3" w:tplc="04090001">
      <w:start w:val="1"/>
      <w:numFmt w:val="bullet"/>
      <w:lvlText w:val=""/>
      <w:lvlJc w:val="left"/>
      <w:pPr>
        <w:ind w:left="144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9130A"/>
    <w:multiLevelType w:val="hybridMultilevel"/>
    <w:tmpl w:val="3A008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71E55"/>
    <w:multiLevelType w:val="hybridMultilevel"/>
    <w:tmpl w:val="C42A0D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E256B"/>
    <w:multiLevelType w:val="hybridMultilevel"/>
    <w:tmpl w:val="66C8A2CA"/>
    <w:lvl w:ilvl="0" w:tplc="0409000F">
      <w:start w:val="1"/>
      <w:numFmt w:val="decimal"/>
      <w:lvlText w:val="%1."/>
      <w:lvlJc w:val="left"/>
      <w:pPr>
        <w:ind w:left="360" w:hanging="360"/>
      </w:pPr>
    </w:lvl>
    <w:lvl w:ilvl="1" w:tplc="0409000B">
      <w:start w:val="1"/>
      <w:numFmt w:val="bullet"/>
      <w:lvlText w:val=""/>
      <w:lvlJc w:val="left"/>
      <w:pPr>
        <w:ind w:left="810" w:hanging="360"/>
      </w:pPr>
      <w:rPr>
        <w:rFonts w:ascii="Wingdings" w:hAnsi="Wingdings" w:hint="default"/>
      </w:rPr>
    </w:lvl>
    <w:lvl w:ilvl="2" w:tplc="C22EFD1C">
      <w:start w:val="1"/>
      <w:numFmt w:val="bullet"/>
      <w:lvlText w:val="o"/>
      <w:lvlJc w:val="left"/>
      <w:pPr>
        <w:ind w:left="1170" w:hanging="360"/>
      </w:pPr>
      <w:rPr>
        <w:rFonts w:ascii="Courier New" w:hAnsi="Courier New" w:hint="default"/>
      </w:rPr>
    </w:lvl>
    <w:lvl w:ilvl="3" w:tplc="04090001">
      <w:start w:val="1"/>
      <w:numFmt w:val="bullet"/>
      <w:lvlText w:val=""/>
      <w:lvlJc w:val="left"/>
      <w:pPr>
        <w:ind w:left="16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8D074F"/>
    <w:multiLevelType w:val="hybridMultilevel"/>
    <w:tmpl w:val="43185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15FD2"/>
    <w:multiLevelType w:val="hybridMultilevel"/>
    <w:tmpl w:val="FF1C7D00"/>
    <w:lvl w:ilvl="0" w:tplc="0B5AC41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79644E"/>
    <w:multiLevelType w:val="hybridMultilevel"/>
    <w:tmpl w:val="A71E9C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F0EC9"/>
    <w:multiLevelType w:val="hybridMultilevel"/>
    <w:tmpl w:val="AFAE4E2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65E37357"/>
    <w:multiLevelType w:val="hybridMultilevel"/>
    <w:tmpl w:val="02EEC08E"/>
    <w:lvl w:ilvl="0" w:tplc="99B669A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EE36AC"/>
    <w:multiLevelType w:val="multilevel"/>
    <w:tmpl w:val="6C1C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A3CDA"/>
    <w:multiLevelType w:val="multilevel"/>
    <w:tmpl w:val="830C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D1A91"/>
    <w:multiLevelType w:val="hybridMultilevel"/>
    <w:tmpl w:val="C9DE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63BF4"/>
    <w:multiLevelType w:val="hybridMultilevel"/>
    <w:tmpl w:val="89420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2D12A0"/>
    <w:multiLevelType w:val="hybridMultilevel"/>
    <w:tmpl w:val="697055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7A5574EF"/>
    <w:multiLevelType w:val="hybridMultilevel"/>
    <w:tmpl w:val="D814F648"/>
    <w:lvl w:ilvl="0" w:tplc="0409000F">
      <w:start w:val="1"/>
      <w:numFmt w:val="decimal"/>
      <w:lvlText w:val="%1."/>
      <w:lvlJc w:val="left"/>
      <w:pPr>
        <w:ind w:left="360" w:hanging="360"/>
      </w:pPr>
    </w:lvl>
    <w:lvl w:ilvl="1" w:tplc="0409000B">
      <w:start w:val="1"/>
      <w:numFmt w:val="bullet"/>
      <w:lvlText w:val=""/>
      <w:lvlJc w:val="left"/>
      <w:pPr>
        <w:ind w:left="810" w:hanging="360"/>
      </w:pPr>
      <w:rPr>
        <w:rFonts w:ascii="Wingdings" w:hAnsi="Wingdings" w:hint="default"/>
      </w:rPr>
    </w:lvl>
    <w:lvl w:ilvl="2" w:tplc="2F228BD4">
      <w:start w:val="1"/>
      <w:numFmt w:val="bullet"/>
      <w:lvlText w:val="o"/>
      <w:lvlJc w:val="left"/>
      <w:pPr>
        <w:ind w:left="1170" w:hanging="360"/>
      </w:pPr>
      <w:rPr>
        <w:rFonts w:ascii="Courier New" w:hAnsi="Courier New" w:hint="default"/>
      </w:rPr>
    </w:lvl>
    <w:lvl w:ilvl="3" w:tplc="04090001">
      <w:start w:val="1"/>
      <w:numFmt w:val="bullet"/>
      <w:lvlText w:val=""/>
      <w:lvlJc w:val="left"/>
      <w:pPr>
        <w:ind w:left="144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2"/>
  </w:num>
  <w:num w:numId="4">
    <w:abstractNumId w:val="8"/>
  </w:num>
  <w:num w:numId="5">
    <w:abstractNumId w:val="3"/>
  </w:num>
  <w:num w:numId="6">
    <w:abstractNumId w:val="11"/>
  </w:num>
  <w:num w:numId="7">
    <w:abstractNumId w:val="10"/>
  </w:num>
  <w:num w:numId="8">
    <w:abstractNumId w:val="1"/>
  </w:num>
  <w:num w:numId="9">
    <w:abstractNumId w:val="15"/>
  </w:num>
  <w:num w:numId="10">
    <w:abstractNumId w:val="14"/>
  </w:num>
  <w:num w:numId="11">
    <w:abstractNumId w:val="7"/>
  </w:num>
  <w:num w:numId="12">
    <w:abstractNumId w:val="2"/>
  </w:num>
  <w:num w:numId="13">
    <w:abstractNumId w:val="13"/>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26"/>
    <w:rsid w:val="00053621"/>
    <w:rsid w:val="001048ED"/>
    <w:rsid w:val="00114C49"/>
    <w:rsid w:val="001C4FA9"/>
    <w:rsid w:val="00212CCC"/>
    <w:rsid w:val="002968CC"/>
    <w:rsid w:val="00440668"/>
    <w:rsid w:val="00626E26"/>
    <w:rsid w:val="006C496D"/>
    <w:rsid w:val="00846848"/>
    <w:rsid w:val="008A5019"/>
    <w:rsid w:val="008A63ED"/>
    <w:rsid w:val="00927A4B"/>
    <w:rsid w:val="00993966"/>
    <w:rsid w:val="009A1F55"/>
    <w:rsid w:val="00A05C23"/>
    <w:rsid w:val="00B34D80"/>
    <w:rsid w:val="00CC7190"/>
    <w:rsid w:val="00CE1750"/>
    <w:rsid w:val="00DA7CBC"/>
    <w:rsid w:val="00EF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9F09"/>
  <w15:chartTrackingRefBased/>
  <w15:docId w15:val="{07CFB04D-1084-4D5E-B84A-E8045048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E26"/>
    <w:pPr>
      <w:autoSpaceDE w:val="0"/>
      <w:autoSpaceDN w:val="0"/>
      <w:adjustRightInd w:val="0"/>
      <w:spacing w:after="0" w:line="240" w:lineRule="auto"/>
    </w:pPr>
    <w:rPr>
      <w:rFonts w:ascii="Californian FB" w:hAnsi="Californian FB" w:cs="Californian FB"/>
      <w:color w:val="000000"/>
      <w:sz w:val="24"/>
      <w:szCs w:val="24"/>
    </w:rPr>
  </w:style>
  <w:style w:type="paragraph" w:styleId="ListParagraph">
    <w:name w:val="List Paragraph"/>
    <w:basedOn w:val="Normal"/>
    <w:uiPriority w:val="34"/>
    <w:qFormat/>
    <w:rsid w:val="00626E26"/>
    <w:pPr>
      <w:ind w:left="720"/>
      <w:contextualSpacing/>
    </w:pPr>
  </w:style>
  <w:style w:type="character" w:styleId="Hyperlink">
    <w:name w:val="Hyperlink"/>
    <w:basedOn w:val="DefaultParagraphFont"/>
    <w:uiPriority w:val="99"/>
    <w:unhideWhenUsed/>
    <w:rsid w:val="00626E26"/>
    <w:rPr>
      <w:color w:val="0000FF"/>
      <w:u w:val="single"/>
    </w:rPr>
  </w:style>
  <w:style w:type="character" w:styleId="Strong">
    <w:name w:val="Strong"/>
    <w:basedOn w:val="DefaultParagraphFont"/>
    <w:uiPriority w:val="22"/>
    <w:qFormat/>
    <w:rsid w:val="001C4FA9"/>
    <w:rPr>
      <w:b/>
      <w:bCs/>
    </w:rPr>
  </w:style>
  <w:style w:type="character" w:styleId="UnresolvedMention">
    <w:name w:val="Unresolved Mention"/>
    <w:basedOn w:val="DefaultParagraphFont"/>
    <w:uiPriority w:val="99"/>
    <w:semiHidden/>
    <w:unhideWhenUsed/>
    <w:rsid w:val="008A63ED"/>
    <w:rPr>
      <w:color w:val="605E5C"/>
      <w:shd w:val="clear" w:color="auto" w:fill="E1DFDD"/>
    </w:rPr>
  </w:style>
  <w:style w:type="table" w:styleId="TableGrid">
    <w:name w:val="Table Grid"/>
    <w:basedOn w:val="TableNormal"/>
    <w:uiPriority w:val="39"/>
    <w:rsid w:val="008A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F55"/>
  </w:style>
  <w:style w:type="paragraph" w:styleId="Footer">
    <w:name w:val="footer"/>
    <w:basedOn w:val="Normal"/>
    <w:link w:val="FooterChar"/>
    <w:uiPriority w:val="99"/>
    <w:unhideWhenUsed/>
    <w:rsid w:val="009A1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47655">
      <w:bodyDiv w:val="1"/>
      <w:marLeft w:val="0"/>
      <w:marRight w:val="0"/>
      <w:marTop w:val="0"/>
      <w:marBottom w:val="0"/>
      <w:divBdr>
        <w:top w:val="none" w:sz="0" w:space="0" w:color="auto"/>
        <w:left w:val="none" w:sz="0" w:space="0" w:color="auto"/>
        <w:bottom w:val="none" w:sz="0" w:space="0" w:color="auto"/>
        <w:right w:val="none" w:sz="0" w:space="0" w:color="auto"/>
      </w:divBdr>
    </w:div>
    <w:div w:id="1250383138">
      <w:bodyDiv w:val="1"/>
      <w:marLeft w:val="0"/>
      <w:marRight w:val="0"/>
      <w:marTop w:val="0"/>
      <w:marBottom w:val="0"/>
      <w:divBdr>
        <w:top w:val="none" w:sz="0" w:space="0" w:color="auto"/>
        <w:left w:val="none" w:sz="0" w:space="0" w:color="auto"/>
        <w:bottom w:val="none" w:sz="0" w:space="0" w:color="auto"/>
        <w:right w:val="none" w:sz="0" w:space="0" w:color="auto"/>
      </w:divBdr>
    </w:div>
    <w:div w:id="1265772303">
      <w:bodyDiv w:val="1"/>
      <w:marLeft w:val="0"/>
      <w:marRight w:val="0"/>
      <w:marTop w:val="0"/>
      <w:marBottom w:val="0"/>
      <w:divBdr>
        <w:top w:val="none" w:sz="0" w:space="0" w:color="auto"/>
        <w:left w:val="none" w:sz="0" w:space="0" w:color="auto"/>
        <w:bottom w:val="none" w:sz="0" w:space="0" w:color="auto"/>
        <w:right w:val="none" w:sz="0" w:space="0" w:color="auto"/>
      </w:divBdr>
    </w:div>
    <w:div w:id="1677033139">
      <w:bodyDiv w:val="1"/>
      <w:marLeft w:val="0"/>
      <w:marRight w:val="0"/>
      <w:marTop w:val="0"/>
      <w:marBottom w:val="0"/>
      <w:divBdr>
        <w:top w:val="none" w:sz="0" w:space="0" w:color="auto"/>
        <w:left w:val="none" w:sz="0" w:space="0" w:color="auto"/>
        <w:bottom w:val="none" w:sz="0" w:space="0" w:color="auto"/>
        <w:right w:val="none" w:sz="0" w:space="0" w:color="auto"/>
      </w:divBdr>
    </w:div>
    <w:div w:id="1999068612">
      <w:bodyDiv w:val="1"/>
      <w:marLeft w:val="0"/>
      <w:marRight w:val="0"/>
      <w:marTop w:val="0"/>
      <w:marBottom w:val="0"/>
      <w:divBdr>
        <w:top w:val="none" w:sz="0" w:space="0" w:color="auto"/>
        <w:left w:val="none" w:sz="0" w:space="0" w:color="auto"/>
        <w:bottom w:val="none" w:sz="0" w:space="0" w:color="auto"/>
        <w:right w:val="none" w:sz="0" w:space="0" w:color="auto"/>
      </w:divBdr>
    </w:div>
    <w:div w:id="20209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cfl.edu/resources/student-id" TargetMode="External"/><Relationship Id="rId13" Type="http://schemas.openxmlformats.org/officeDocument/2006/relationships/hyperlink" Target="https://www.hccfl.edu/sites/default/files/docs/2019-07/Dual-Enrollment-course-equivalency-list-2018-2019_20190722-508.pdf" TargetMode="External"/><Relationship Id="rId18" Type="http://schemas.openxmlformats.org/officeDocument/2006/relationships/hyperlink" Target="https://www.hccfl.edu/sites/default/files/docs/2020-02/Dual%20Enrollment%20Student%20Directions%20Textbook%20Ordering_20200226-508.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ccfl.edu/admissions/apply-online" TargetMode="External"/><Relationship Id="rId12" Type="http://schemas.openxmlformats.org/officeDocument/2006/relationships/hyperlink" Target="https://collegereadiness.collegeboard.org/sat/scores" TargetMode="External"/><Relationship Id="rId17" Type="http://schemas.openxmlformats.org/officeDocument/2006/relationships/hyperlink" Target="https://www.hccfl.edu/support-services/bookstore" TargetMode="External"/><Relationship Id="rId2" Type="http://schemas.openxmlformats.org/officeDocument/2006/relationships/styles" Target="styles.xml"/><Relationship Id="rId16" Type="http://schemas.openxmlformats.org/officeDocument/2006/relationships/hyperlink" Target="https://www.hccfl.edu/sites/default/files/docs/2020-03/Dual%20Enrollment%20Student%20and%20Parent%20Agreement%20Final%20-%20fillable%20version%20%281%29.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org/content/act/en/products-and-services/the-act/scor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ccfl.edu/academics/associate-arts" TargetMode="External"/><Relationship Id="rId23" Type="http://schemas.openxmlformats.org/officeDocument/2006/relationships/fontTable" Target="fontTable.xml"/><Relationship Id="rId10" Type="http://schemas.openxmlformats.org/officeDocument/2006/relationships/hyperlink" Target="mailto:dualenrollment@hccfl.edu" TargetMode="External"/><Relationship Id="rId19" Type="http://schemas.openxmlformats.org/officeDocument/2006/relationships/hyperlink" Target="https://www.hccfl.edu/admissions/dual-enrollment-and-early-admissions" TargetMode="External"/><Relationship Id="rId4" Type="http://schemas.openxmlformats.org/officeDocument/2006/relationships/webSettings" Target="webSettings.xml"/><Relationship Id="rId9" Type="http://schemas.openxmlformats.org/officeDocument/2006/relationships/hyperlink" Target="https://outlook.office365.com/mail/inbox" TargetMode="External"/><Relationship Id="rId14" Type="http://schemas.openxmlformats.org/officeDocument/2006/relationships/hyperlink" Target="https://www.hccfl.edu/support-services/academic-advis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hccfl.edu/admissions/dual-enrollment-and-early-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Hurley</dc:creator>
  <cp:keywords/>
  <dc:description/>
  <cp:lastModifiedBy>Joshua Hurley</cp:lastModifiedBy>
  <cp:revision>3</cp:revision>
  <dcterms:created xsi:type="dcterms:W3CDTF">2020-04-06T21:56:00Z</dcterms:created>
  <dcterms:modified xsi:type="dcterms:W3CDTF">2020-04-14T11:56:00Z</dcterms:modified>
</cp:coreProperties>
</file>